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ED592" w14:textId="77777777" w:rsidR="00A3017E" w:rsidRPr="00A3017E" w:rsidRDefault="00A3017E" w:rsidP="00A3017E">
      <w:pPr>
        <w:keepNext/>
        <w:spacing w:after="60" w:line="240" w:lineRule="auto"/>
        <w:jc w:val="both"/>
        <w:outlineLvl w:val="0"/>
        <w:rPr>
          <w:rFonts w:ascii="Arial" w:eastAsia="Times New Roman" w:hAnsi="Arial" w:cs="Times New Roman"/>
          <w:snapToGrid w:val="0"/>
          <w:kern w:val="28"/>
          <w:sz w:val="24"/>
          <w:szCs w:val="20"/>
          <w:lang w:val="x-none" w:eastAsia="x-none"/>
        </w:rPr>
      </w:pPr>
      <w:bookmarkStart w:id="0" w:name="hypothyroidism10"/>
      <w:r w:rsidRPr="00A3017E">
        <w:rPr>
          <w:rFonts w:ascii="Arial" w:eastAsia="Times New Roman" w:hAnsi="Arial" w:cs="Times New Roman"/>
          <w:b/>
          <w:snapToGrid w:val="0"/>
          <w:kern w:val="28"/>
          <w:sz w:val="24"/>
          <w:szCs w:val="20"/>
          <w:lang w:val="x-none" w:eastAsia="x-none"/>
        </w:rPr>
        <w:t>CONGENITAL HYPOTHYROIDISM</w:t>
      </w:r>
    </w:p>
    <w:p w14:paraId="17F449F7" w14:textId="77777777" w:rsidR="00A3017E" w:rsidRPr="00A3017E" w:rsidRDefault="00A3017E" w:rsidP="00A3017E">
      <w:pPr>
        <w:spacing w:after="0" w:line="240" w:lineRule="auto"/>
        <w:jc w:val="center"/>
        <w:outlineLvl w:val="0"/>
        <w:rPr>
          <w:rFonts w:ascii="Arial" w:eastAsia="Times New Roman" w:hAnsi="Arial" w:cs="Times New Roman"/>
          <w:b/>
          <w:sz w:val="24"/>
          <w:szCs w:val="20"/>
          <w:lang w:eastAsia="en-GB"/>
        </w:rPr>
      </w:pPr>
    </w:p>
    <w:p w14:paraId="11C6346B" w14:textId="77777777" w:rsidR="00A3017E" w:rsidRPr="00A3017E" w:rsidRDefault="00A3017E" w:rsidP="00A3017E">
      <w:pPr>
        <w:spacing w:after="0" w:line="240" w:lineRule="auto"/>
        <w:jc w:val="center"/>
        <w:outlineLvl w:val="0"/>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(Pathway for Investigation)</w:t>
      </w:r>
    </w:p>
    <w:p w14:paraId="7BD59C5F" w14:textId="77777777" w:rsidR="00A3017E" w:rsidRPr="00A3017E" w:rsidRDefault="00A3017E" w:rsidP="00A3017E">
      <w:pPr>
        <w:spacing w:after="0" w:line="240" w:lineRule="auto"/>
        <w:rPr>
          <w:rFonts w:ascii="Arial" w:eastAsia="Times New Roman" w:hAnsi="Arial" w:cs="Arial"/>
          <w:sz w:val="24"/>
          <w:szCs w:val="20"/>
          <w:lang w:eastAsia="en-GB"/>
        </w:rPr>
      </w:pPr>
    </w:p>
    <w:p w14:paraId="4CDCEEDC"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 xml:space="preserve">When the initial screening TSH result (from heel prick) for a particular infant is greater than 5mU/L, the result is confirmed by repeat analysis using the blood collection card.  The confirmed TSH result is passed on to one of the Endocrine team, (Dr Hawkes/Dr Pryce at the </w:t>
      </w:r>
      <w:smartTag w:uri="urn:schemas-microsoft-com:office:smarttags" w:element="PlaceName">
        <w:r w:rsidRPr="00A3017E">
          <w:rPr>
            <w:rFonts w:ascii="Arial" w:eastAsia="Times New Roman" w:hAnsi="Arial" w:cs="Arial"/>
            <w:sz w:val="24"/>
            <w:szCs w:val="20"/>
            <w:lang w:eastAsia="en-GB"/>
          </w:rPr>
          <w:t>Royal</w:t>
        </w:r>
      </w:smartTag>
      <w:r w:rsidRPr="00A3017E">
        <w:rPr>
          <w:rFonts w:ascii="Arial" w:eastAsia="Times New Roman" w:hAnsi="Arial" w:cs="Arial"/>
          <w:sz w:val="24"/>
          <w:szCs w:val="20"/>
          <w:lang w:eastAsia="en-GB"/>
        </w:rPr>
        <w:t xml:space="preserve"> </w:t>
      </w:r>
      <w:smartTag w:uri="urn:schemas-microsoft-com:office:smarttags" w:element="PlaceName">
        <w:r w:rsidRPr="00A3017E">
          <w:rPr>
            <w:rFonts w:ascii="Arial" w:eastAsia="Times New Roman" w:hAnsi="Arial" w:cs="Arial"/>
            <w:sz w:val="24"/>
            <w:szCs w:val="20"/>
            <w:lang w:eastAsia="en-GB"/>
          </w:rPr>
          <w:t>Gwent</w:t>
        </w:r>
      </w:smartTag>
      <w:r w:rsidRPr="00A3017E">
        <w:rPr>
          <w:rFonts w:ascii="Arial" w:eastAsia="Times New Roman" w:hAnsi="Arial" w:cs="Arial"/>
          <w:sz w:val="24"/>
          <w:szCs w:val="20"/>
          <w:lang w:eastAsia="en-GB"/>
        </w:rPr>
        <w:t xml:space="preserve"> </w:t>
      </w:r>
      <w:smartTag w:uri="urn:schemas-microsoft-com:office:smarttags" w:element="PlaceType">
        <w:r w:rsidRPr="00A3017E">
          <w:rPr>
            <w:rFonts w:ascii="Arial" w:eastAsia="Times New Roman" w:hAnsi="Arial" w:cs="Arial"/>
            <w:sz w:val="24"/>
            <w:szCs w:val="20"/>
            <w:lang w:eastAsia="en-GB"/>
          </w:rPr>
          <w:t>Hospital</w:t>
        </w:r>
      </w:smartTag>
      <w:r w:rsidRPr="00A3017E">
        <w:rPr>
          <w:rFonts w:ascii="Arial" w:eastAsia="Times New Roman" w:hAnsi="Arial" w:cs="Arial"/>
          <w:sz w:val="24"/>
          <w:szCs w:val="20"/>
          <w:lang w:eastAsia="en-GB"/>
        </w:rPr>
        <w:t xml:space="preserve"> /Dr Shetty at </w:t>
      </w:r>
      <w:smartTag w:uri="urn:schemas-microsoft-com:office:smarttags" w:element="place">
        <w:smartTag w:uri="urn:schemas-microsoft-com:office:smarttags" w:element="PlaceName">
          <w:r w:rsidRPr="00A3017E">
            <w:rPr>
              <w:rFonts w:ascii="Arial" w:eastAsia="Times New Roman" w:hAnsi="Arial" w:cs="Arial"/>
              <w:sz w:val="24"/>
              <w:szCs w:val="20"/>
              <w:lang w:eastAsia="en-GB"/>
            </w:rPr>
            <w:t>Nevill</w:t>
          </w:r>
        </w:smartTag>
        <w:r w:rsidRPr="00A3017E">
          <w:rPr>
            <w:rFonts w:ascii="Arial" w:eastAsia="Times New Roman" w:hAnsi="Arial" w:cs="Arial"/>
            <w:sz w:val="24"/>
            <w:szCs w:val="20"/>
            <w:lang w:eastAsia="en-GB"/>
          </w:rPr>
          <w:t xml:space="preserve"> </w:t>
        </w:r>
        <w:smartTag w:uri="urn:schemas-microsoft-com:office:smarttags" w:element="PlaceType">
          <w:r w:rsidRPr="00A3017E">
            <w:rPr>
              <w:rFonts w:ascii="Arial" w:eastAsia="Times New Roman" w:hAnsi="Arial" w:cs="Arial"/>
              <w:sz w:val="24"/>
              <w:szCs w:val="20"/>
              <w:lang w:eastAsia="en-GB"/>
            </w:rPr>
            <w:t>Hall</w:t>
          </w:r>
        </w:smartTag>
        <w:r w:rsidRPr="00A3017E">
          <w:rPr>
            <w:rFonts w:ascii="Arial" w:eastAsia="Times New Roman" w:hAnsi="Arial" w:cs="Arial"/>
            <w:sz w:val="24"/>
            <w:szCs w:val="20"/>
            <w:lang w:eastAsia="en-GB"/>
          </w:rPr>
          <w:t xml:space="preserve"> </w:t>
        </w:r>
        <w:smartTag w:uri="urn:schemas-microsoft-com:office:smarttags" w:element="PlaceType">
          <w:r w:rsidRPr="00A3017E">
            <w:rPr>
              <w:rFonts w:ascii="Arial" w:eastAsia="Times New Roman" w:hAnsi="Arial" w:cs="Arial"/>
              <w:sz w:val="24"/>
              <w:szCs w:val="20"/>
              <w:lang w:eastAsia="en-GB"/>
            </w:rPr>
            <w:t>Hospital</w:t>
          </w:r>
        </w:smartTag>
      </w:smartTag>
      <w:r w:rsidRPr="00A3017E">
        <w:rPr>
          <w:rFonts w:ascii="Arial" w:eastAsia="Times New Roman" w:hAnsi="Arial" w:cs="Arial"/>
          <w:sz w:val="24"/>
          <w:szCs w:val="20"/>
          <w:lang w:eastAsia="en-GB"/>
        </w:rPr>
        <w:t>) who will then arrange for the baby to be reviewed within 24 hours. (If notification is received on a Friday parents are not usually notified until Monday)</w:t>
      </w:r>
    </w:p>
    <w:p w14:paraId="52C43B9F" w14:textId="77777777" w:rsidR="00A3017E" w:rsidRPr="00A3017E" w:rsidRDefault="00A3017E" w:rsidP="00A3017E">
      <w:pPr>
        <w:spacing w:after="0" w:line="240" w:lineRule="auto"/>
        <w:rPr>
          <w:rFonts w:ascii="Arial" w:eastAsia="Times New Roman" w:hAnsi="Arial" w:cs="Arial"/>
          <w:b/>
          <w:bCs/>
          <w:sz w:val="24"/>
          <w:szCs w:val="20"/>
          <w:lang w:eastAsia="en-GB"/>
        </w:rPr>
      </w:pPr>
    </w:p>
    <w:p w14:paraId="4D302A76" w14:textId="77777777" w:rsidR="00A3017E" w:rsidRPr="00A3017E" w:rsidRDefault="00A3017E" w:rsidP="00A3017E">
      <w:pPr>
        <w:spacing w:after="0" w:line="240" w:lineRule="auto"/>
        <w:rPr>
          <w:rFonts w:ascii="Arial" w:eastAsia="Times New Roman" w:hAnsi="Arial" w:cs="Arial"/>
          <w:b/>
          <w:bCs/>
          <w:sz w:val="24"/>
          <w:szCs w:val="20"/>
          <w:lang w:eastAsia="en-GB"/>
        </w:rPr>
      </w:pPr>
      <w:r w:rsidRPr="00A3017E">
        <w:rPr>
          <w:rFonts w:ascii="Arial" w:eastAsia="Times New Roman" w:hAnsi="Arial" w:cs="Arial"/>
          <w:b/>
          <w:bCs/>
          <w:sz w:val="24"/>
          <w:szCs w:val="20"/>
          <w:lang w:eastAsia="en-GB"/>
        </w:rPr>
        <w:t>On ward, baby needs:</w:t>
      </w:r>
    </w:p>
    <w:p w14:paraId="4BD9D9B1" w14:textId="77777777" w:rsidR="00A3017E" w:rsidRPr="00A3017E" w:rsidRDefault="00A3017E" w:rsidP="00A3017E">
      <w:pPr>
        <w:numPr>
          <w:ilvl w:val="0"/>
          <w:numId w:val="1"/>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blood samples for free T4, Free T3, TSH and thyroglobulin (2mL li hep blood)</w:t>
      </w:r>
    </w:p>
    <w:p w14:paraId="7F81398F" w14:textId="77777777" w:rsidR="00A3017E" w:rsidRPr="00A3017E" w:rsidRDefault="00A3017E" w:rsidP="00A3017E">
      <w:pPr>
        <w:numPr>
          <w:ilvl w:val="0"/>
          <w:numId w:val="1"/>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if jaundiced split bilirubin (1.0mL lithium heparin)</w:t>
      </w:r>
    </w:p>
    <w:p w14:paraId="1B8A101F" w14:textId="77777777" w:rsidR="00A3017E" w:rsidRPr="00A3017E" w:rsidRDefault="00A3017E" w:rsidP="00A3017E">
      <w:pPr>
        <w:numPr>
          <w:ilvl w:val="0"/>
          <w:numId w:val="1"/>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Thyroid scan (Ultrasound + uptake scan – either technetium or iodine – to discuss with radiology re availability of tracer and timing – please inform radiology+ submit forms and discuss with consultant )</w:t>
      </w:r>
    </w:p>
    <w:p w14:paraId="1A9941C4" w14:textId="77777777" w:rsidR="00A3017E" w:rsidRPr="00A3017E" w:rsidRDefault="00A3017E" w:rsidP="00A3017E">
      <w:pPr>
        <w:spacing w:after="0" w:line="240" w:lineRule="auto"/>
        <w:ind w:left="360"/>
        <w:rPr>
          <w:rFonts w:ascii="Arial" w:eastAsia="Times New Roman" w:hAnsi="Arial" w:cs="Arial"/>
          <w:sz w:val="24"/>
          <w:szCs w:val="20"/>
          <w:lang w:eastAsia="en-GB"/>
        </w:rPr>
      </w:pPr>
    </w:p>
    <w:p w14:paraId="047CC124"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Thyroid scan booking should not delay other investigations and treatment. Please liaise with radiology department.</w:t>
      </w:r>
    </w:p>
    <w:p w14:paraId="410A39C0" w14:textId="77777777" w:rsidR="00A3017E" w:rsidRPr="00A3017E" w:rsidRDefault="00A3017E" w:rsidP="00A3017E">
      <w:pPr>
        <w:spacing w:after="0" w:line="240" w:lineRule="auto"/>
        <w:rPr>
          <w:rFonts w:ascii="Arial" w:eastAsia="Times New Roman" w:hAnsi="Arial" w:cs="Arial"/>
          <w:sz w:val="24"/>
          <w:szCs w:val="20"/>
          <w:lang w:eastAsia="en-GB"/>
        </w:rPr>
      </w:pPr>
    </w:p>
    <w:p w14:paraId="40565304" w14:textId="77777777" w:rsidR="00A3017E" w:rsidRPr="00A3017E" w:rsidRDefault="00A3017E" w:rsidP="00A3017E">
      <w:pPr>
        <w:spacing w:after="0" w:line="240" w:lineRule="auto"/>
        <w:rPr>
          <w:rFonts w:ascii="Arial" w:eastAsia="Times New Roman" w:hAnsi="Arial" w:cs="Arial"/>
          <w:b/>
          <w:bCs/>
          <w:sz w:val="24"/>
          <w:szCs w:val="20"/>
          <w:lang w:eastAsia="en-GB"/>
        </w:rPr>
      </w:pPr>
      <w:r w:rsidRPr="00A3017E">
        <w:rPr>
          <w:rFonts w:ascii="Arial" w:eastAsia="Times New Roman" w:hAnsi="Arial" w:cs="Arial"/>
          <w:b/>
          <w:bCs/>
          <w:sz w:val="24"/>
          <w:szCs w:val="20"/>
          <w:lang w:eastAsia="en-GB"/>
        </w:rPr>
        <w:t>Parents need:</w:t>
      </w:r>
    </w:p>
    <w:p w14:paraId="4ABB993E" w14:textId="77777777" w:rsidR="00A3017E" w:rsidRPr="00A3017E" w:rsidRDefault="00A3017E" w:rsidP="00A3017E">
      <w:pPr>
        <w:numPr>
          <w:ilvl w:val="0"/>
          <w:numId w:val="1"/>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to see member of endocrine team for explanation of investigations</w:t>
      </w:r>
    </w:p>
    <w:p w14:paraId="19F2C2BB" w14:textId="77777777" w:rsidR="00A3017E" w:rsidRPr="00A3017E" w:rsidRDefault="00A3017E" w:rsidP="00A3017E">
      <w:pPr>
        <w:numPr>
          <w:ilvl w:val="0"/>
          <w:numId w:val="1"/>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leaflet about congenital hypothyroidism (see appendix 2)</w:t>
      </w:r>
    </w:p>
    <w:p w14:paraId="1125464B" w14:textId="77777777" w:rsidR="00A3017E" w:rsidRPr="00A3017E" w:rsidRDefault="00A3017E" w:rsidP="00A3017E">
      <w:pPr>
        <w:numPr>
          <w:ilvl w:val="0"/>
          <w:numId w:val="1"/>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Mother needs blood taken for TSH, Free T4, Free T3 and TSH-R blocking antibodies. (5mls Li Hep)</w:t>
      </w:r>
    </w:p>
    <w:p w14:paraId="5E06743A" w14:textId="77777777" w:rsidR="00A3017E" w:rsidRPr="00A3017E" w:rsidRDefault="00A3017E" w:rsidP="00A3017E">
      <w:pPr>
        <w:spacing w:after="0" w:line="240" w:lineRule="auto"/>
        <w:rPr>
          <w:rFonts w:ascii="Arial" w:eastAsia="Times New Roman" w:hAnsi="Arial" w:cs="Arial"/>
          <w:sz w:val="24"/>
          <w:szCs w:val="20"/>
          <w:lang w:eastAsia="en-GB"/>
        </w:rPr>
      </w:pPr>
    </w:p>
    <w:p w14:paraId="38A5ABC3"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 xml:space="preserve">The results of the assays on the liquid blood specimen will normally be available on the same day and decisions about treatment with thyroxine can be made swiftly.  </w:t>
      </w:r>
    </w:p>
    <w:p w14:paraId="46BB37BF" w14:textId="77777777" w:rsidR="00A3017E" w:rsidRPr="00A3017E" w:rsidRDefault="00A3017E" w:rsidP="00A3017E">
      <w:pPr>
        <w:spacing w:after="0" w:line="240" w:lineRule="auto"/>
        <w:rPr>
          <w:rFonts w:ascii="Arial" w:eastAsia="Times New Roman" w:hAnsi="Arial" w:cs="Arial"/>
          <w:sz w:val="24"/>
          <w:szCs w:val="20"/>
          <w:lang w:eastAsia="en-GB"/>
        </w:rPr>
      </w:pPr>
    </w:p>
    <w:p w14:paraId="17568769"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 xml:space="preserve">A </w:t>
      </w:r>
      <w:r w:rsidRPr="00A3017E">
        <w:rPr>
          <w:rFonts w:ascii="Arial" w:eastAsia="Times New Roman" w:hAnsi="Arial" w:cs="Arial"/>
          <w:sz w:val="24"/>
          <w:szCs w:val="20"/>
          <w:vertAlign w:val="superscript"/>
          <w:lang w:eastAsia="en-GB"/>
        </w:rPr>
        <w:t>123</w:t>
      </w:r>
      <w:r w:rsidRPr="00A3017E">
        <w:rPr>
          <w:rFonts w:ascii="Arial" w:eastAsia="Times New Roman" w:hAnsi="Arial" w:cs="Arial"/>
          <w:sz w:val="24"/>
          <w:szCs w:val="20"/>
          <w:lang w:eastAsia="en-GB"/>
        </w:rPr>
        <w:t xml:space="preserve">I or </w:t>
      </w:r>
      <w:r w:rsidRPr="00A3017E">
        <w:rPr>
          <w:rFonts w:ascii="Arial" w:eastAsia="Times New Roman" w:hAnsi="Arial" w:cs="Arial"/>
          <w:sz w:val="24"/>
          <w:szCs w:val="20"/>
          <w:vertAlign w:val="superscript"/>
          <w:lang w:eastAsia="en-GB"/>
        </w:rPr>
        <w:t>99</w:t>
      </w:r>
      <w:r w:rsidRPr="00A3017E">
        <w:rPr>
          <w:rFonts w:ascii="Arial" w:eastAsia="Times New Roman" w:hAnsi="Arial" w:cs="Arial"/>
          <w:sz w:val="24"/>
          <w:szCs w:val="20"/>
          <w:lang w:eastAsia="en-GB"/>
        </w:rPr>
        <w:t>technetium uptake scan and neck USS will need to be booked, with Dr Jenny Haslam, Dr Jon Bainbridge or Dr Brian Huey (consultant radiologist).</w:t>
      </w:r>
    </w:p>
    <w:p w14:paraId="6D9585A2"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(Although technetium is more readily available and exposes infant to less radiation, iodine produces less false positive results – tracer is usually only available on the 1</w:t>
      </w:r>
      <w:r w:rsidRPr="00A3017E">
        <w:rPr>
          <w:rFonts w:ascii="Arial" w:eastAsia="Times New Roman" w:hAnsi="Arial" w:cs="Arial"/>
          <w:sz w:val="24"/>
          <w:szCs w:val="20"/>
          <w:vertAlign w:val="superscript"/>
          <w:lang w:eastAsia="en-GB"/>
        </w:rPr>
        <w:t>st</w:t>
      </w:r>
      <w:r w:rsidRPr="00A3017E">
        <w:rPr>
          <w:rFonts w:ascii="Arial" w:eastAsia="Times New Roman" w:hAnsi="Arial" w:cs="Arial"/>
          <w:sz w:val="24"/>
          <w:szCs w:val="20"/>
          <w:lang w:eastAsia="en-GB"/>
        </w:rPr>
        <w:t xml:space="preserve"> 3</w:t>
      </w:r>
      <w:r w:rsidRPr="00A3017E">
        <w:rPr>
          <w:rFonts w:ascii="Arial" w:eastAsia="Times New Roman" w:hAnsi="Arial" w:cs="Arial"/>
          <w:sz w:val="24"/>
          <w:szCs w:val="20"/>
          <w:vertAlign w:val="superscript"/>
          <w:lang w:eastAsia="en-GB"/>
        </w:rPr>
        <w:t>rd</w:t>
      </w:r>
      <w:r w:rsidRPr="00A3017E">
        <w:rPr>
          <w:rFonts w:ascii="Arial" w:eastAsia="Times New Roman" w:hAnsi="Arial" w:cs="Arial"/>
          <w:sz w:val="24"/>
          <w:szCs w:val="20"/>
          <w:lang w:eastAsia="en-GB"/>
        </w:rPr>
        <w:t xml:space="preserve"> and 5</w:t>
      </w:r>
      <w:r w:rsidRPr="00A3017E">
        <w:rPr>
          <w:rFonts w:ascii="Arial" w:eastAsia="Times New Roman" w:hAnsi="Arial" w:cs="Arial"/>
          <w:sz w:val="24"/>
          <w:szCs w:val="20"/>
          <w:vertAlign w:val="superscript"/>
          <w:lang w:eastAsia="en-GB"/>
        </w:rPr>
        <w:t>th</w:t>
      </w:r>
      <w:r w:rsidRPr="00A3017E">
        <w:rPr>
          <w:rFonts w:ascii="Arial" w:eastAsia="Times New Roman" w:hAnsi="Arial" w:cs="Arial"/>
          <w:sz w:val="24"/>
          <w:szCs w:val="20"/>
          <w:lang w:eastAsia="en-GB"/>
        </w:rPr>
        <w:t xml:space="preserve"> Thursday of the month))</w:t>
      </w:r>
    </w:p>
    <w:p w14:paraId="1C34846D" w14:textId="77777777" w:rsidR="00A3017E" w:rsidRPr="00A3017E" w:rsidRDefault="00A3017E" w:rsidP="00A3017E">
      <w:pPr>
        <w:spacing w:after="0" w:line="240" w:lineRule="auto"/>
        <w:rPr>
          <w:rFonts w:ascii="Arial" w:eastAsia="Times New Roman" w:hAnsi="Arial" w:cs="Arial"/>
          <w:sz w:val="24"/>
          <w:szCs w:val="20"/>
          <w:lang w:eastAsia="en-GB"/>
        </w:rPr>
      </w:pPr>
    </w:p>
    <w:p w14:paraId="25C904B8"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Ideally the uptake scan should be carried out the next working day, however due to logistical problems it should be carried out within 5 days. In order to interpret the scan the TSH needs to be elevated (ideally &gt;15mU/l) therefore if there is a delay in obtaining the scan and treatment has been initiated a repeat TSH on the day of the scan should be obtained (needs to be done prior to the scan being done)</w:t>
      </w:r>
    </w:p>
    <w:p w14:paraId="2BC6C662" w14:textId="77777777" w:rsidR="00A3017E" w:rsidRPr="00A3017E" w:rsidRDefault="00A3017E" w:rsidP="00A3017E">
      <w:pPr>
        <w:spacing w:after="0" w:line="240" w:lineRule="auto"/>
        <w:rPr>
          <w:rFonts w:ascii="Arial" w:eastAsia="Times New Roman" w:hAnsi="Arial" w:cs="Arial"/>
          <w:sz w:val="24"/>
          <w:szCs w:val="20"/>
          <w:lang w:eastAsia="en-GB"/>
        </w:rPr>
      </w:pPr>
    </w:p>
    <w:p w14:paraId="03B578A5"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 xml:space="preserve"> </w:t>
      </w:r>
    </w:p>
    <w:p w14:paraId="63E1F9A7"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If hypothyroidism is confirmed, commence baby on 10microgrammes/kg of Thyroxine (usually 25 or 37.5microgrammes) crushed tablets (T4), or Evotrox suspension.  Arrange to review the baby in clinic in 2 weeks time, for repeat T4 and TSH measurement.</w:t>
      </w:r>
    </w:p>
    <w:p w14:paraId="6F335FD8" w14:textId="77777777" w:rsidR="00A3017E" w:rsidRPr="00A3017E" w:rsidRDefault="00A3017E" w:rsidP="00A3017E">
      <w:pPr>
        <w:spacing w:after="0" w:line="240" w:lineRule="auto"/>
        <w:rPr>
          <w:rFonts w:ascii="Arial" w:eastAsia="Times New Roman" w:hAnsi="Arial" w:cs="Arial"/>
          <w:sz w:val="24"/>
          <w:szCs w:val="20"/>
          <w:lang w:eastAsia="en-GB"/>
        </w:rPr>
      </w:pPr>
    </w:p>
    <w:p w14:paraId="20F0DC0E" w14:textId="77777777" w:rsidR="00A3017E" w:rsidRPr="00A3017E" w:rsidRDefault="00A3017E" w:rsidP="00A3017E">
      <w:pPr>
        <w:spacing w:after="0" w:line="240" w:lineRule="auto"/>
        <w:rPr>
          <w:rFonts w:ascii="Arial" w:eastAsia="Times New Roman" w:hAnsi="Arial" w:cs="Arial"/>
          <w:b/>
          <w:sz w:val="24"/>
          <w:szCs w:val="20"/>
          <w:lang w:eastAsia="en-GB"/>
        </w:rPr>
      </w:pPr>
      <w:r w:rsidRPr="00A3017E">
        <w:rPr>
          <w:rFonts w:ascii="Arial" w:eastAsia="Times New Roman" w:hAnsi="Arial" w:cs="Arial"/>
          <w:b/>
          <w:sz w:val="24"/>
          <w:szCs w:val="20"/>
          <w:lang w:eastAsia="en-GB"/>
        </w:rPr>
        <w:t>If a delay in getting the TFT result is anticipated:</w:t>
      </w:r>
    </w:p>
    <w:p w14:paraId="5336BEDB"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b/>
          <w:bCs/>
          <w:sz w:val="24"/>
          <w:szCs w:val="20"/>
          <w:lang w:eastAsia="en-GB"/>
        </w:rPr>
        <w:t>Action:</w:t>
      </w:r>
    </w:p>
    <w:p w14:paraId="7644B31E" w14:textId="77777777" w:rsidR="00A3017E" w:rsidRPr="00A3017E" w:rsidRDefault="00A3017E" w:rsidP="00A3017E">
      <w:pPr>
        <w:numPr>
          <w:ilvl w:val="0"/>
          <w:numId w:val="2"/>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lastRenderedPageBreak/>
        <w:t>If screening TSH was &gt;50mU/l</w:t>
      </w:r>
    </w:p>
    <w:p w14:paraId="449884C1" w14:textId="77777777" w:rsidR="00A3017E" w:rsidRPr="00A3017E" w:rsidRDefault="00A3017E" w:rsidP="00A3017E">
      <w:pPr>
        <w:spacing w:after="0" w:line="240" w:lineRule="auto"/>
        <w:ind w:left="360"/>
        <w:rPr>
          <w:rFonts w:ascii="Arial" w:eastAsia="Times New Roman" w:hAnsi="Arial" w:cs="Arial"/>
          <w:sz w:val="24"/>
          <w:szCs w:val="20"/>
          <w:lang w:eastAsia="en-GB"/>
        </w:rPr>
      </w:pPr>
      <w:r w:rsidRPr="00A3017E">
        <w:rPr>
          <w:rFonts w:ascii="Arial" w:eastAsia="Times New Roman" w:hAnsi="Arial" w:cs="Arial"/>
          <w:sz w:val="24"/>
          <w:szCs w:val="20"/>
          <w:lang w:eastAsia="en-GB"/>
        </w:rPr>
        <w:t>Or)</w:t>
      </w:r>
      <w:r w:rsidRPr="00A3017E">
        <w:rPr>
          <w:rFonts w:ascii="Arial" w:eastAsia="Times New Roman" w:hAnsi="Arial" w:cs="Arial"/>
          <w:sz w:val="24"/>
          <w:szCs w:val="20"/>
          <w:lang w:eastAsia="en-GB"/>
        </w:rPr>
        <w:tab/>
        <w:t>scan is abnormal</w:t>
      </w:r>
    </w:p>
    <w:p w14:paraId="2A29A786" w14:textId="77777777" w:rsidR="00A3017E" w:rsidRPr="00A3017E" w:rsidRDefault="00A3017E" w:rsidP="00A3017E">
      <w:pPr>
        <w:spacing w:after="0" w:line="240" w:lineRule="auto"/>
        <w:ind w:left="360"/>
        <w:rPr>
          <w:rFonts w:ascii="Arial" w:eastAsia="Times New Roman" w:hAnsi="Arial" w:cs="Arial"/>
          <w:sz w:val="24"/>
          <w:szCs w:val="20"/>
          <w:lang w:eastAsia="en-GB"/>
        </w:rPr>
      </w:pPr>
      <w:r w:rsidRPr="00A3017E">
        <w:rPr>
          <w:rFonts w:ascii="Arial" w:eastAsia="Times New Roman" w:hAnsi="Arial" w:cs="Arial"/>
          <w:sz w:val="24"/>
          <w:szCs w:val="20"/>
          <w:lang w:eastAsia="en-GB"/>
        </w:rPr>
        <w:t>Or)</w:t>
      </w:r>
      <w:r w:rsidRPr="00A3017E">
        <w:rPr>
          <w:rFonts w:ascii="Arial" w:eastAsia="Times New Roman" w:hAnsi="Arial" w:cs="Arial"/>
          <w:sz w:val="24"/>
          <w:szCs w:val="20"/>
          <w:lang w:eastAsia="en-GB"/>
        </w:rPr>
        <w:tab/>
        <w:t>the baby has clinical signs of hypothyroidism</w:t>
      </w:r>
    </w:p>
    <w:p w14:paraId="1B0C7721" w14:textId="77777777" w:rsidR="00A3017E" w:rsidRPr="00A3017E" w:rsidRDefault="00A3017E" w:rsidP="00A3017E">
      <w:pPr>
        <w:spacing w:after="0" w:line="240" w:lineRule="auto"/>
        <w:rPr>
          <w:rFonts w:ascii="Arial" w:eastAsia="Times New Roman" w:hAnsi="Arial" w:cs="Arial"/>
          <w:sz w:val="24"/>
          <w:szCs w:val="20"/>
          <w:lang w:eastAsia="en-GB"/>
        </w:rPr>
      </w:pPr>
    </w:p>
    <w:p w14:paraId="4842F059"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Commence baby on 10microgramme/kg of Thyroxine (usually 25 or 37.5mcg) crushed tablets (T4).  Arrange to review the baby in clinic in 2 weeks time, for repeat T4 and TSH measurement.</w:t>
      </w:r>
    </w:p>
    <w:p w14:paraId="4B0B6B7C" w14:textId="77777777" w:rsidR="00A3017E" w:rsidRPr="00A3017E" w:rsidRDefault="00A3017E" w:rsidP="00A3017E">
      <w:pPr>
        <w:spacing w:after="0" w:line="240" w:lineRule="auto"/>
        <w:rPr>
          <w:rFonts w:ascii="Arial" w:eastAsia="Times New Roman" w:hAnsi="Arial" w:cs="Arial"/>
          <w:sz w:val="24"/>
          <w:szCs w:val="20"/>
          <w:lang w:eastAsia="en-GB"/>
        </w:rPr>
      </w:pPr>
    </w:p>
    <w:p w14:paraId="10275622" w14:textId="77777777" w:rsidR="00A3017E" w:rsidRPr="00A3017E" w:rsidRDefault="00A3017E" w:rsidP="00A3017E">
      <w:pPr>
        <w:numPr>
          <w:ilvl w:val="0"/>
          <w:numId w:val="2"/>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 xml:space="preserve"> If screening TSH was &lt;50mU/l</w:t>
      </w:r>
    </w:p>
    <w:p w14:paraId="502000E9" w14:textId="77777777" w:rsidR="00A3017E" w:rsidRPr="00A3017E" w:rsidRDefault="00A3017E" w:rsidP="00A3017E">
      <w:pPr>
        <w:spacing w:after="0" w:line="240" w:lineRule="auto"/>
        <w:ind w:left="360"/>
        <w:rPr>
          <w:rFonts w:ascii="Arial" w:eastAsia="Times New Roman" w:hAnsi="Arial" w:cs="Arial"/>
          <w:sz w:val="24"/>
          <w:szCs w:val="20"/>
          <w:lang w:eastAsia="en-GB"/>
        </w:rPr>
      </w:pPr>
      <w:r w:rsidRPr="00A3017E">
        <w:rPr>
          <w:rFonts w:ascii="Arial" w:eastAsia="Times New Roman" w:hAnsi="Arial" w:cs="Arial"/>
          <w:sz w:val="24"/>
          <w:szCs w:val="20"/>
          <w:lang w:eastAsia="en-GB"/>
        </w:rPr>
        <w:t>Or)</w:t>
      </w:r>
      <w:r w:rsidRPr="00A3017E">
        <w:rPr>
          <w:rFonts w:ascii="Arial" w:eastAsia="Times New Roman" w:hAnsi="Arial" w:cs="Arial"/>
          <w:sz w:val="24"/>
          <w:szCs w:val="20"/>
          <w:lang w:eastAsia="en-GB"/>
        </w:rPr>
        <w:tab/>
        <w:t>the scan is normal</w:t>
      </w:r>
    </w:p>
    <w:p w14:paraId="76CFCB13" w14:textId="77777777" w:rsidR="00A3017E" w:rsidRPr="00A3017E" w:rsidRDefault="00A3017E" w:rsidP="00A3017E">
      <w:pPr>
        <w:spacing w:after="0" w:line="240" w:lineRule="auto"/>
        <w:ind w:left="360"/>
        <w:rPr>
          <w:rFonts w:ascii="Arial" w:eastAsia="Times New Roman" w:hAnsi="Arial" w:cs="Arial"/>
          <w:sz w:val="24"/>
          <w:szCs w:val="20"/>
          <w:lang w:eastAsia="en-GB"/>
        </w:rPr>
      </w:pPr>
      <w:r w:rsidRPr="00A3017E">
        <w:rPr>
          <w:rFonts w:ascii="Arial" w:eastAsia="Times New Roman" w:hAnsi="Arial" w:cs="Arial"/>
          <w:sz w:val="24"/>
          <w:szCs w:val="20"/>
          <w:lang w:eastAsia="en-GB"/>
        </w:rPr>
        <w:t>Or)</w:t>
      </w:r>
      <w:r w:rsidRPr="00A3017E">
        <w:rPr>
          <w:rFonts w:ascii="Arial" w:eastAsia="Times New Roman" w:hAnsi="Arial" w:cs="Arial"/>
          <w:sz w:val="24"/>
          <w:szCs w:val="20"/>
          <w:lang w:eastAsia="en-GB"/>
        </w:rPr>
        <w:tab/>
        <w:t xml:space="preserve">the baby has no clinical signs of hypothyroidism, </w:t>
      </w:r>
    </w:p>
    <w:p w14:paraId="1CAE8F57" w14:textId="77777777" w:rsidR="00A3017E" w:rsidRPr="00A3017E" w:rsidRDefault="00A3017E" w:rsidP="00A3017E">
      <w:pPr>
        <w:spacing w:after="0" w:line="240" w:lineRule="auto"/>
        <w:ind w:left="360"/>
        <w:rPr>
          <w:rFonts w:ascii="Arial" w:eastAsia="Times New Roman" w:hAnsi="Arial" w:cs="Arial"/>
          <w:sz w:val="24"/>
          <w:szCs w:val="20"/>
          <w:lang w:eastAsia="en-GB"/>
        </w:rPr>
      </w:pPr>
    </w:p>
    <w:p w14:paraId="6FBDC4C2" w14:textId="77777777" w:rsidR="00A3017E" w:rsidRPr="00A3017E" w:rsidRDefault="00A3017E" w:rsidP="00A3017E">
      <w:pPr>
        <w:spacing w:after="0" w:line="240" w:lineRule="auto"/>
        <w:ind w:left="360"/>
        <w:rPr>
          <w:rFonts w:ascii="Arial" w:eastAsia="Times New Roman" w:hAnsi="Arial" w:cs="Arial"/>
          <w:sz w:val="24"/>
          <w:szCs w:val="20"/>
          <w:lang w:eastAsia="en-GB"/>
        </w:rPr>
      </w:pPr>
      <w:r w:rsidRPr="00A3017E">
        <w:rPr>
          <w:rFonts w:ascii="Arial" w:eastAsia="Times New Roman" w:hAnsi="Arial" w:cs="Arial"/>
          <w:sz w:val="24"/>
          <w:szCs w:val="20"/>
          <w:lang w:eastAsia="en-GB"/>
        </w:rPr>
        <w:t>Wait for the results of the formal blood testing.</w:t>
      </w:r>
    </w:p>
    <w:p w14:paraId="5E32439B" w14:textId="77777777" w:rsidR="00A3017E" w:rsidRPr="00A3017E" w:rsidRDefault="00A3017E" w:rsidP="00A3017E">
      <w:pPr>
        <w:spacing w:after="0" w:line="240" w:lineRule="auto"/>
        <w:rPr>
          <w:rFonts w:ascii="Arial" w:eastAsia="Times New Roman" w:hAnsi="Arial" w:cs="Arial"/>
          <w:sz w:val="24"/>
          <w:szCs w:val="20"/>
          <w:lang w:eastAsia="en-GB"/>
        </w:rPr>
      </w:pPr>
    </w:p>
    <w:bookmarkEnd w:id="0"/>
    <w:p w14:paraId="49587856" w14:textId="77777777" w:rsidR="00A3017E" w:rsidRPr="00A3017E" w:rsidRDefault="00A3017E" w:rsidP="00A3017E">
      <w:pPr>
        <w:spacing w:after="0" w:line="240" w:lineRule="auto"/>
        <w:rPr>
          <w:rFonts w:ascii="Arial" w:eastAsia="Times New Roman" w:hAnsi="Arial" w:cs="Arial"/>
          <w:sz w:val="24"/>
          <w:szCs w:val="20"/>
          <w:lang w:eastAsia="en-GB"/>
        </w:rPr>
      </w:pPr>
    </w:p>
    <w:p w14:paraId="620D4BB7" w14:textId="77777777" w:rsidR="00A3017E" w:rsidRPr="00A3017E" w:rsidRDefault="00A3017E" w:rsidP="00A3017E">
      <w:pPr>
        <w:spacing w:after="0" w:line="240" w:lineRule="auto"/>
        <w:rPr>
          <w:rFonts w:ascii="Arial" w:eastAsia="Times New Roman" w:hAnsi="Arial" w:cs="Arial"/>
          <w:sz w:val="24"/>
          <w:szCs w:val="20"/>
          <w:lang w:eastAsia="en-GB"/>
        </w:rPr>
      </w:pPr>
      <w:r w:rsidRPr="00A3017E">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2390473E" wp14:editId="7109E625">
                <wp:simplePos x="0" y="0"/>
                <wp:positionH relativeFrom="column">
                  <wp:posOffset>457200</wp:posOffset>
                </wp:positionH>
                <wp:positionV relativeFrom="paragraph">
                  <wp:posOffset>-457200</wp:posOffset>
                </wp:positionV>
                <wp:extent cx="5143500" cy="457200"/>
                <wp:effectExtent l="9525" t="12700" r="9525"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w="9525">
                          <a:solidFill>
                            <a:srgbClr val="000000"/>
                          </a:solidFill>
                          <a:miter lim="800000"/>
                          <a:headEnd/>
                          <a:tailEnd/>
                        </a:ln>
                      </wps:spPr>
                      <wps:txbx>
                        <w:txbxContent>
                          <w:p w14:paraId="79DE1420" w14:textId="77777777" w:rsidR="00A3017E" w:rsidRDefault="00A3017E" w:rsidP="00A3017E">
                            <w:pPr>
                              <w:jc w:val="center"/>
                            </w:pPr>
                            <w:r>
                              <w:t>Management of Infant with Positive Screening Result for Congenital Hypothyroidism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0473E" id="_x0000_t202" coordsize="21600,21600" o:spt="202" path="m,l,21600r21600,l21600,xe">
                <v:stroke joinstyle="miter"/>
                <v:path gradientshapeok="t" o:connecttype="rect"/>
              </v:shapetype>
              <v:shape id="Text Box 33" o:spid="_x0000_s1026" type="#_x0000_t202" style="position:absolute;margin-left:36pt;margin-top:-36pt;width:4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KwKAIAAFIEAAAOAAAAZHJzL2Uyb0RvYy54bWysVNuO2yAQfa/Uf0C8N3Zu7a4VZ7XNNlWl&#10;7UXa7QdgjG1UYCiQ2OnXd8DeNL29VPUDAmY4M3POjDc3g1bkKJyXYEo6n+WUCMOhlqYt6efH/Ysr&#10;SnxgpmYKjCjpSXh6s33+bNPbQiygA1ULRxDE+KK3Je1CsEWWed4JzfwMrDBobMBpFvDo2qx2rEd0&#10;rbJFnr/MenC1dcCF93h7NxrpNuE3jeDhY9N4EYgqKeYW0urSWsU1225Y0TpmO8mnNNg/ZKGZNBj0&#10;DHXHAiMHJ3+D0pI78NCEGQedQdNILlINWM08/6Wah45ZkWpBcrw90+T/Hyz/cPzkiKxLulxSYphG&#10;jR7FEMhrGAheIT+99QW6PVh0DAPeo86pVm/vgX/xxMCuY6YVt85B3wlWY37z+DK7eDri+AhS9e+h&#10;xjjsECABDY3TkTykgyA66nQ6axNz4Xi5nq+W6xxNHG2r9SsUP4VgxdNr63x4K0CTuCmpQ+0TOjve&#10;+xCzYcWTSwzmQcl6L5VKB9dWO+XIkWGf7NM3of/kpgzpS3q9XqxHAv4KkafvTxBaBmx4JXVJr85O&#10;rIi0vTF1asfApBr3mLIyE4+RupHEMFTDpEsF9QkZdTA2Ng4ibjpw3yjpsalL6r8emBOUqHcGVbme&#10;r1ZxCtIhkUiJu7RUlxZmOEKVNFAybndhnJyDdbLtMNLYBwZuUclGJpKj5GNWU97YuIn7acjiZFye&#10;k9ePX8H2OwAAAP//AwBQSwMEFAAGAAgAAAAhAMvAYR/cAAAABwEAAA8AAABkcnMvZG93bnJldi54&#10;bWxMj0FPwzAMhe9I/IfISFzQljLQVkrdCSGB4DbGNK5Z47UViVOSrCv/nowL3Oznp/c+l8vRGjGQ&#10;D51jhOtpBoK4drrjBmHz/jTJQYSoWCvjmBC+KcCyOj8rVaHdkd9oWMdGpBAOhUJoY+wLKUPdklVh&#10;6nridNs7b1VMq2+k9uqYwq2RsyybS6s6Tg2t6umxpfpzfbAI+e3L8BFeb1bber43d/FqMTx/ecTL&#10;i/HhHkSkMf6Z4YSf0KFKTDt3YB2EQVjM0isRYfI7JEOen5QdQgayKuV//uoHAAD//wMAUEsBAi0A&#10;FAAGAAgAAAAhALaDOJL+AAAA4QEAABMAAAAAAAAAAAAAAAAAAAAAAFtDb250ZW50X1R5cGVzXS54&#10;bWxQSwECLQAUAAYACAAAACEAOP0h/9YAAACUAQAACwAAAAAAAAAAAAAAAAAvAQAAX3JlbHMvLnJl&#10;bHNQSwECLQAUAAYACAAAACEAccNisCgCAABSBAAADgAAAAAAAAAAAAAAAAAuAgAAZHJzL2Uyb0Rv&#10;Yy54bWxQSwECLQAUAAYACAAAACEAy8BhH9wAAAAHAQAADwAAAAAAAAAAAAAAAACCBAAAZHJzL2Rv&#10;d25yZXYueG1sUEsFBgAAAAAEAAQA8wAAAIsFAAAAAA==&#10;">
                <v:textbox>
                  <w:txbxContent>
                    <w:p w14:paraId="79DE1420" w14:textId="77777777" w:rsidR="00A3017E" w:rsidRDefault="00A3017E" w:rsidP="00A3017E">
                      <w:pPr>
                        <w:jc w:val="center"/>
                      </w:pPr>
                      <w:r>
                        <w:t>Management of Infant with Positive Screening Result for Congenital Hypothyroidism</w:t>
                      </w:r>
                    </w:p>
                  </w:txbxContent>
                </v:textbox>
              </v:shape>
            </w:pict>
          </mc:Fallback>
        </mc:AlternateContent>
      </w:r>
      <w:r w:rsidRPr="00A3017E">
        <w:rPr>
          <w:rFonts w:ascii="Arial" w:eastAsia="Times New Roman" w:hAnsi="Arial" w:cs="Arial"/>
          <w:noProof/>
          <w:sz w:val="24"/>
          <w:szCs w:val="20"/>
          <w:lang w:eastAsia="en-GB"/>
        </w:rPr>
        <mc:AlternateContent>
          <mc:Choice Requires="wpc">
            <w:drawing>
              <wp:inline distT="0" distB="0" distL="0" distR="0" wp14:anchorId="23CF045E" wp14:editId="57E7456A">
                <wp:extent cx="5486400" cy="8115300"/>
                <wp:effectExtent l="0" t="3175" r="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 name="AutoShape 22"/>
                        <wps:cNvSpPr>
                          <a:spLocks noChangeArrowheads="1"/>
                        </wps:cNvSpPr>
                        <wps:spPr bwMode="auto">
                          <a:xfrm>
                            <a:off x="2171700" y="114091"/>
                            <a:ext cx="1485900" cy="800121"/>
                          </a:xfrm>
                          <a:prstGeom prst="flowChartAlternateProcess">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wps:wsp>
                        <wps:cNvPr id="20" name="Text Box 23"/>
                        <wps:cNvSpPr txBox="1">
                          <a:spLocks noChangeArrowheads="1"/>
                        </wps:cNvSpPr>
                        <wps:spPr bwMode="auto">
                          <a:xfrm>
                            <a:off x="2286000" y="228923"/>
                            <a:ext cx="1257300" cy="571197"/>
                          </a:xfrm>
                          <a:prstGeom prst="rect">
                            <a:avLst/>
                          </a:prstGeom>
                          <a:solidFill>
                            <a:srgbClr val="00FFFF"/>
                          </a:solidFill>
                          <a:ln w="9525">
                            <a:solidFill>
                              <a:srgbClr val="00FFFF"/>
                            </a:solidFill>
                            <a:miter lim="800000"/>
                            <a:headEnd/>
                            <a:tailEnd/>
                          </a:ln>
                        </wps:spPr>
                        <wps:txbx>
                          <w:txbxContent>
                            <w:p w14:paraId="23407CB3" w14:textId="77777777" w:rsidR="00A3017E" w:rsidRDefault="00A3017E" w:rsidP="00A3017E">
                              <w:pPr>
                                <w:jc w:val="center"/>
                                <w:rPr>
                                  <w:sz w:val="16"/>
                                  <w:szCs w:val="16"/>
                                </w:rPr>
                              </w:pPr>
                              <w:r w:rsidRPr="00A40EB1">
                                <w:rPr>
                                  <w:sz w:val="16"/>
                                  <w:szCs w:val="16"/>
                                </w:rPr>
                                <w:t>Positive screening</w:t>
                              </w:r>
                              <w:r>
                                <w:rPr>
                                  <w:sz w:val="16"/>
                                  <w:szCs w:val="16"/>
                                </w:rPr>
                                <w:t xml:space="preserve"> result for congenital hypothyroidism</w:t>
                              </w:r>
                            </w:p>
                            <w:p w14:paraId="7BFCB065" w14:textId="77777777" w:rsidR="00A3017E" w:rsidRPr="00A40EB1" w:rsidRDefault="00A3017E" w:rsidP="00A3017E">
                              <w:pPr>
                                <w:jc w:val="center"/>
                                <w:rPr>
                                  <w:sz w:val="16"/>
                                  <w:szCs w:val="16"/>
                                </w:rPr>
                              </w:pPr>
                              <w:r>
                                <w:rPr>
                                  <w:sz w:val="16"/>
                                  <w:szCs w:val="16"/>
                                </w:rPr>
                                <w:t>(TSH &gt;5mU/l)</w:t>
                              </w:r>
                            </w:p>
                          </w:txbxContent>
                        </wps:txbx>
                        <wps:bodyPr rot="0" vert="horz" wrap="square" lIns="91440" tIns="45720" rIns="91440" bIns="45720" anchor="t" anchorCtr="0" upright="1">
                          <a:noAutofit/>
                        </wps:bodyPr>
                      </wps:wsp>
                      <wps:wsp>
                        <wps:cNvPr id="21" name="AutoShape 24"/>
                        <wps:cNvSpPr>
                          <a:spLocks noChangeArrowheads="1"/>
                        </wps:cNvSpPr>
                        <wps:spPr bwMode="auto">
                          <a:xfrm>
                            <a:off x="1371600" y="1371318"/>
                            <a:ext cx="3086100" cy="800121"/>
                          </a:xfrm>
                          <a:prstGeom prst="flowChartAlternateProcess">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wps:wsp>
                        <wps:cNvPr id="22" name="Text Box 25"/>
                        <wps:cNvSpPr txBox="1">
                          <a:spLocks noChangeArrowheads="1"/>
                        </wps:cNvSpPr>
                        <wps:spPr bwMode="auto">
                          <a:xfrm>
                            <a:off x="1485900" y="1486150"/>
                            <a:ext cx="2628900" cy="571197"/>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DB9B" w14:textId="77777777" w:rsidR="00A3017E" w:rsidRDefault="00A3017E" w:rsidP="00A3017E">
                              <w:pPr>
                                <w:jc w:val="center"/>
                                <w:rPr>
                                  <w:sz w:val="16"/>
                                  <w:szCs w:val="16"/>
                                </w:rPr>
                              </w:pPr>
                              <w:r w:rsidRPr="00A40EB1">
                                <w:rPr>
                                  <w:sz w:val="16"/>
                                  <w:szCs w:val="16"/>
                                </w:rPr>
                                <w:t xml:space="preserve">Call family </w:t>
                              </w:r>
                              <w:r>
                                <w:rPr>
                                  <w:sz w:val="16"/>
                                  <w:szCs w:val="16"/>
                                </w:rPr>
                                <w:t>to arrange to come to CAU for assessment (if notification occurs on Friday delay calling parents until Monday)</w:t>
                              </w:r>
                            </w:p>
                            <w:p w14:paraId="04D7C0E6" w14:textId="77777777" w:rsidR="00A3017E" w:rsidRDefault="00A3017E" w:rsidP="00A3017E">
                              <w:pPr>
                                <w:jc w:val="center"/>
                                <w:rPr>
                                  <w:sz w:val="16"/>
                                  <w:szCs w:val="16"/>
                                </w:rPr>
                              </w:pPr>
                              <w:r>
                                <w:rPr>
                                  <w:sz w:val="16"/>
                                  <w:szCs w:val="16"/>
                                </w:rPr>
                                <w:t>Briefly explain results and need for further tests</w:t>
                              </w:r>
                            </w:p>
                            <w:p w14:paraId="640FE722" w14:textId="77777777" w:rsidR="00A3017E" w:rsidRDefault="00A3017E" w:rsidP="00A3017E">
                              <w:pPr>
                                <w:jc w:val="center"/>
                                <w:rPr>
                                  <w:sz w:val="16"/>
                                  <w:szCs w:val="16"/>
                                </w:rPr>
                              </w:pPr>
                            </w:p>
                            <w:p w14:paraId="5122EA4D" w14:textId="77777777" w:rsidR="00A3017E" w:rsidRPr="00A40EB1" w:rsidRDefault="00A3017E" w:rsidP="00A3017E">
                              <w:pPr>
                                <w:jc w:val="center"/>
                                <w:rPr>
                                  <w:sz w:val="16"/>
                                  <w:szCs w:val="16"/>
                                </w:rPr>
                              </w:pPr>
                            </w:p>
                          </w:txbxContent>
                        </wps:txbx>
                        <wps:bodyPr rot="0" vert="horz" wrap="square" lIns="91440" tIns="45720" rIns="91440" bIns="45720" anchor="t" anchorCtr="0" upright="1">
                          <a:noAutofit/>
                        </wps:bodyPr>
                      </wps:wsp>
                      <wps:wsp>
                        <wps:cNvPr id="23" name="AutoShape 26"/>
                        <wps:cNvSpPr>
                          <a:spLocks noChangeArrowheads="1"/>
                        </wps:cNvSpPr>
                        <wps:spPr bwMode="auto">
                          <a:xfrm>
                            <a:off x="685800" y="2628545"/>
                            <a:ext cx="4229100" cy="2858210"/>
                          </a:xfrm>
                          <a:prstGeom prst="flowChartAlternateProcess">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wps:wsp>
                        <wps:cNvPr id="24" name="Text Box 27"/>
                        <wps:cNvSpPr txBox="1">
                          <a:spLocks noChangeArrowheads="1"/>
                        </wps:cNvSpPr>
                        <wps:spPr bwMode="auto">
                          <a:xfrm>
                            <a:off x="1143000" y="2857469"/>
                            <a:ext cx="3314700" cy="2286271"/>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2C837" w14:textId="77777777" w:rsidR="00A3017E" w:rsidRDefault="00A3017E" w:rsidP="00A3017E">
                              <w:pPr>
                                <w:numPr>
                                  <w:ilvl w:val="0"/>
                                  <w:numId w:val="3"/>
                                </w:numPr>
                                <w:spacing w:after="0" w:line="240" w:lineRule="auto"/>
                                <w:rPr>
                                  <w:sz w:val="16"/>
                                  <w:szCs w:val="16"/>
                                </w:rPr>
                              </w:pPr>
                              <w:r>
                                <w:rPr>
                                  <w:sz w:val="16"/>
                                  <w:szCs w:val="16"/>
                                </w:rPr>
                                <w:t>C</w:t>
                              </w:r>
                              <w:r w:rsidRPr="00E87C09">
                                <w:rPr>
                                  <w:sz w:val="16"/>
                                  <w:szCs w:val="16"/>
                                </w:rPr>
                                <w:t xml:space="preserve">AU assessment </w:t>
                              </w:r>
                              <w:r>
                                <w:rPr>
                                  <w:sz w:val="16"/>
                                  <w:szCs w:val="16"/>
                                </w:rPr>
                                <w:t xml:space="preserve"> - see appendix 1 </w:t>
                              </w:r>
                            </w:p>
                            <w:p w14:paraId="0537A90C" w14:textId="77777777" w:rsidR="00A3017E" w:rsidRDefault="00A3017E" w:rsidP="00A3017E">
                              <w:pPr>
                                <w:numPr>
                                  <w:ilvl w:val="0"/>
                                  <w:numId w:val="3"/>
                                </w:numPr>
                                <w:spacing w:after="0" w:line="240" w:lineRule="auto"/>
                                <w:rPr>
                                  <w:sz w:val="16"/>
                                  <w:szCs w:val="16"/>
                                </w:rPr>
                              </w:pPr>
                              <w:r>
                                <w:rPr>
                                  <w:sz w:val="16"/>
                                  <w:szCs w:val="16"/>
                                </w:rPr>
                                <w:t>weight/length /HC</w:t>
                              </w:r>
                            </w:p>
                            <w:p w14:paraId="435CD447" w14:textId="77777777" w:rsidR="00A3017E" w:rsidRDefault="00A3017E" w:rsidP="00A3017E">
                              <w:pPr>
                                <w:numPr>
                                  <w:ilvl w:val="0"/>
                                  <w:numId w:val="3"/>
                                </w:numPr>
                                <w:spacing w:after="0" w:line="240" w:lineRule="auto"/>
                                <w:rPr>
                                  <w:sz w:val="16"/>
                                  <w:szCs w:val="16"/>
                                </w:rPr>
                              </w:pPr>
                              <w:r>
                                <w:rPr>
                                  <w:sz w:val="16"/>
                                  <w:szCs w:val="16"/>
                                </w:rPr>
                                <w:t>History + examination (document signs of hypothyroidism)</w:t>
                              </w:r>
                            </w:p>
                            <w:p w14:paraId="5B4873FE" w14:textId="77777777" w:rsidR="00A3017E" w:rsidRDefault="00A3017E" w:rsidP="00A3017E">
                              <w:pPr>
                                <w:numPr>
                                  <w:ilvl w:val="0"/>
                                  <w:numId w:val="3"/>
                                </w:numPr>
                                <w:spacing w:after="0" w:line="240" w:lineRule="auto"/>
                                <w:rPr>
                                  <w:sz w:val="16"/>
                                  <w:szCs w:val="16"/>
                                </w:rPr>
                              </w:pPr>
                              <w:r>
                                <w:rPr>
                                  <w:sz w:val="16"/>
                                  <w:szCs w:val="16"/>
                                </w:rPr>
                                <w:t>Infant – TFTs + thyroglobulin (if jaundiced split bilirubin )</w:t>
                              </w:r>
                            </w:p>
                            <w:p w14:paraId="0596CD11" w14:textId="77777777" w:rsidR="00A3017E" w:rsidRDefault="00A3017E" w:rsidP="00A3017E">
                              <w:pPr>
                                <w:numPr>
                                  <w:ilvl w:val="0"/>
                                  <w:numId w:val="3"/>
                                </w:numPr>
                                <w:spacing w:after="0" w:line="240" w:lineRule="auto"/>
                                <w:rPr>
                                  <w:sz w:val="16"/>
                                  <w:szCs w:val="16"/>
                                </w:rPr>
                              </w:pPr>
                              <w:r>
                                <w:rPr>
                                  <w:sz w:val="16"/>
                                  <w:szCs w:val="16"/>
                                </w:rPr>
                                <w:t>Mother TFTs + Thyroid receptor antibodies</w:t>
                              </w:r>
                            </w:p>
                            <w:p w14:paraId="0545A6F9" w14:textId="77777777" w:rsidR="00A3017E" w:rsidRDefault="00A3017E" w:rsidP="00A3017E">
                              <w:pPr>
                                <w:rPr>
                                  <w:sz w:val="16"/>
                                  <w:szCs w:val="16"/>
                                </w:rPr>
                              </w:pPr>
                            </w:p>
                            <w:p w14:paraId="5C234EDC" w14:textId="77777777" w:rsidR="00A3017E" w:rsidRDefault="00A3017E" w:rsidP="00A3017E">
                              <w:pPr>
                                <w:numPr>
                                  <w:ilvl w:val="0"/>
                                  <w:numId w:val="3"/>
                                </w:numPr>
                                <w:spacing w:after="0" w:line="240" w:lineRule="auto"/>
                                <w:rPr>
                                  <w:sz w:val="16"/>
                                  <w:szCs w:val="16"/>
                                </w:rPr>
                              </w:pPr>
                              <w:r>
                                <w:rPr>
                                  <w:sz w:val="16"/>
                                  <w:szCs w:val="16"/>
                                </w:rPr>
                                <w:t xml:space="preserve">Give prescription for Thyroxine </w:t>
                              </w:r>
                              <w:r w:rsidRPr="00A36DE1">
                                <w:rPr>
                                  <w:sz w:val="16"/>
                                  <w:szCs w:val="16"/>
                                </w:rPr>
                                <w:t>tablets</w:t>
                              </w:r>
                              <w:r>
                                <w:rPr>
                                  <w:sz w:val="16"/>
                                  <w:szCs w:val="16"/>
                                </w:rPr>
                                <w:t xml:space="preserve"> or Evortrox suspension – to start 10microgramm/kg – either 25 or 37.5 mcg – if TSH raised or T4 low (to start when contacted)</w:t>
                              </w:r>
                            </w:p>
                            <w:p w14:paraId="519534CC" w14:textId="77777777" w:rsidR="00A3017E" w:rsidRDefault="00A3017E" w:rsidP="00A3017E">
                              <w:pPr>
                                <w:rPr>
                                  <w:sz w:val="16"/>
                                  <w:szCs w:val="16"/>
                                </w:rPr>
                              </w:pPr>
                            </w:p>
                            <w:p w14:paraId="64175F02" w14:textId="77777777" w:rsidR="00A3017E" w:rsidRDefault="00A3017E" w:rsidP="00A3017E">
                              <w:pPr>
                                <w:numPr>
                                  <w:ilvl w:val="0"/>
                                  <w:numId w:val="3"/>
                                </w:numPr>
                                <w:spacing w:after="0" w:line="240" w:lineRule="auto"/>
                                <w:rPr>
                                  <w:sz w:val="16"/>
                                  <w:szCs w:val="16"/>
                                </w:rPr>
                              </w:pPr>
                              <w:r>
                                <w:rPr>
                                  <w:sz w:val="16"/>
                                  <w:szCs w:val="16"/>
                                </w:rPr>
                                <w:t>Inform parents re scans – Ultrasound + Uptake scan</w:t>
                              </w:r>
                            </w:p>
                            <w:p w14:paraId="6FA4B4F4" w14:textId="77777777" w:rsidR="00A3017E" w:rsidRDefault="00A3017E" w:rsidP="00A3017E">
                              <w:pPr>
                                <w:ind w:left="360"/>
                                <w:rPr>
                                  <w:sz w:val="16"/>
                                  <w:szCs w:val="16"/>
                                </w:rPr>
                              </w:pPr>
                            </w:p>
                            <w:p w14:paraId="1CBEDDB1" w14:textId="77777777" w:rsidR="00A3017E" w:rsidRDefault="00A3017E" w:rsidP="00A3017E">
                              <w:pPr>
                                <w:numPr>
                                  <w:ilvl w:val="0"/>
                                  <w:numId w:val="3"/>
                                </w:numPr>
                                <w:spacing w:after="0" w:line="240" w:lineRule="auto"/>
                                <w:rPr>
                                  <w:sz w:val="16"/>
                                  <w:szCs w:val="16"/>
                                </w:rPr>
                              </w:pPr>
                              <w:r>
                                <w:rPr>
                                  <w:sz w:val="16"/>
                                  <w:szCs w:val="16"/>
                                </w:rPr>
                                <w:t>Liaise with radiology re uptake scan + Ultrasound</w:t>
                              </w:r>
                            </w:p>
                            <w:p w14:paraId="614B9C40" w14:textId="77777777" w:rsidR="00A3017E" w:rsidRDefault="00A3017E" w:rsidP="00A3017E">
                              <w:pPr>
                                <w:ind w:left="360" w:firstLine="360"/>
                                <w:rPr>
                                  <w:sz w:val="16"/>
                                  <w:szCs w:val="16"/>
                                </w:rPr>
                              </w:pPr>
                              <w:r>
                                <w:rPr>
                                  <w:sz w:val="16"/>
                                  <w:szCs w:val="16"/>
                                </w:rPr>
                                <w:t>(D/W Dr Jenny Haslam/Dr Brian Huey/Dr Jon Bainbridge)</w:t>
                              </w:r>
                            </w:p>
                            <w:p w14:paraId="2CB631FF" w14:textId="77777777" w:rsidR="00A3017E" w:rsidRDefault="00A3017E" w:rsidP="00A3017E">
                              <w:pPr>
                                <w:ind w:left="360"/>
                                <w:rPr>
                                  <w:sz w:val="16"/>
                                  <w:szCs w:val="16"/>
                                </w:rPr>
                              </w:pPr>
                            </w:p>
                            <w:p w14:paraId="64A8C8F2" w14:textId="77777777" w:rsidR="00A3017E" w:rsidRDefault="00A3017E" w:rsidP="00A3017E">
                              <w:pPr>
                                <w:numPr>
                                  <w:ilvl w:val="0"/>
                                  <w:numId w:val="3"/>
                                </w:numPr>
                                <w:spacing w:after="0" w:line="240" w:lineRule="auto"/>
                                <w:rPr>
                                  <w:sz w:val="16"/>
                                  <w:szCs w:val="16"/>
                                </w:rPr>
                              </w:pPr>
                              <w:r>
                                <w:rPr>
                                  <w:sz w:val="16"/>
                                  <w:szCs w:val="16"/>
                                </w:rPr>
                                <w:t>Chase results + contact parents to start thyroxine if TSH &gt;50, T4 low</w:t>
                              </w:r>
                            </w:p>
                            <w:p w14:paraId="3A31C66E" w14:textId="77777777" w:rsidR="00A3017E" w:rsidRDefault="00A3017E" w:rsidP="00A3017E">
                              <w:pPr>
                                <w:rPr>
                                  <w:sz w:val="16"/>
                                  <w:szCs w:val="16"/>
                                </w:rPr>
                              </w:pPr>
                            </w:p>
                            <w:p w14:paraId="22962DA0" w14:textId="77777777" w:rsidR="00A3017E" w:rsidRDefault="00A3017E" w:rsidP="00A3017E">
                              <w:pPr>
                                <w:ind w:left="720"/>
                                <w:rPr>
                                  <w:sz w:val="16"/>
                                  <w:szCs w:val="16"/>
                                </w:rPr>
                              </w:pPr>
                            </w:p>
                            <w:p w14:paraId="7661076C" w14:textId="77777777" w:rsidR="00A3017E" w:rsidRDefault="00A3017E" w:rsidP="00A3017E">
                              <w:pPr>
                                <w:rPr>
                                  <w:sz w:val="16"/>
                                  <w:szCs w:val="16"/>
                                </w:rPr>
                              </w:pPr>
                            </w:p>
                            <w:p w14:paraId="0366B233" w14:textId="77777777" w:rsidR="00A3017E" w:rsidRDefault="00A3017E" w:rsidP="00A3017E">
                              <w:pPr>
                                <w:rPr>
                                  <w:sz w:val="16"/>
                                  <w:szCs w:val="16"/>
                                </w:rPr>
                              </w:pPr>
                            </w:p>
                            <w:p w14:paraId="15CEFAAA" w14:textId="77777777" w:rsidR="00A3017E" w:rsidRPr="00E87C09" w:rsidRDefault="00A3017E" w:rsidP="00A3017E">
                              <w:pPr>
                                <w:rPr>
                                  <w:sz w:val="16"/>
                                  <w:szCs w:val="16"/>
                                </w:rPr>
                              </w:pPr>
                            </w:p>
                          </w:txbxContent>
                        </wps:txbx>
                        <wps:bodyPr rot="0" vert="horz" wrap="square" lIns="91440" tIns="45720" rIns="91440" bIns="45720" anchor="t" anchorCtr="0" upright="1">
                          <a:noAutofit/>
                        </wps:bodyPr>
                      </wps:wsp>
                      <wps:wsp>
                        <wps:cNvPr id="25" name="AutoShape 28"/>
                        <wps:cNvSpPr>
                          <a:spLocks noChangeArrowheads="1"/>
                        </wps:cNvSpPr>
                        <wps:spPr bwMode="auto">
                          <a:xfrm>
                            <a:off x="914400" y="6057952"/>
                            <a:ext cx="3886200" cy="800121"/>
                          </a:xfrm>
                          <a:prstGeom prst="flowChartAlternateProcess">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wps:wsp>
                        <wps:cNvPr id="26" name="Text Box 29"/>
                        <wps:cNvSpPr txBox="1">
                          <a:spLocks noChangeArrowheads="1"/>
                        </wps:cNvSpPr>
                        <wps:spPr bwMode="auto">
                          <a:xfrm>
                            <a:off x="1371600" y="6172043"/>
                            <a:ext cx="2971800" cy="57193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25360" w14:textId="77777777" w:rsidR="00A3017E" w:rsidRDefault="00A3017E" w:rsidP="00A3017E">
                              <w:pPr>
                                <w:jc w:val="center"/>
                                <w:rPr>
                                  <w:sz w:val="16"/>
                                  <w:szCs w:val="16"/>
                                </w:rPr>
                              </w:pPr>
                              <w:r w:rsidRPr="0098060E">
                                <w:rPr>
                                  <w:sz w:val="16"/>
                                  <w:szCs w:val="16"/>
                                </w:rPr>
                                <w:t>Liaise with Dr R Pryce</w:t>
                              </w:r>
                              <w:r>
                                <w:rPr>
                                  <w:sz w:val="16"/>
                                  <w:szCs w:val="16"/>
                                </w:rPr>
                                <w:t>/Dr D Hawkes</w:t>
                              </w:r>
                              <w:r w:rsidRPr="0098060E">
                                <w:rPr>
                                  <w:sz w:val="16"/>
                                  <w:szCs w:val="16"/>
                                </w:rPr>
                                <w:t xml:space="preserve"> </w:t>
                              </w:r>
                              <w:r>
                                <w:rPr>
                                  <w:sz w:val="16"/>
                                  <w:szCs w:val="16"/>
                                </w:rPr>
                                <w:t>(RGH) or Dr A Shetty (NHH</w:t>
                              </w:r>
                              <w:r w:rsidRPr="0098060E">
                                <w:rPr>
                                  <w:sz w:val="16"/>
                                  <w:szCs w:val="16"/>
                                </w:rPr>
                                <w:t>) re follow up appointment</w:t>
                              </w:r>
                            </w:p>
                            <w:p w14:paraId="6C6559BF" w14:textId="77777777" w:rsidR="00A3017E" w:rsidRPr="0098060E" w:rsidRDefault="00A3017E" w:rsidP="00A3017E">
                              <w:pPr>
                                <w:jc w:val="center"/>
                                <w:rPr>
                                  <w:sz w:val="16"/>
                                  <w:szCs w:val="16"/>
                                </w:rPr>
                              </w:pPr>
                            </w:p>
                            <w:p w14:paraId="0730E65B" w14:textId="77777777" w:rsidR="00A3017E" w:rsidRPr="0098060E" w:rsidRDefault="00A3017E" w:rsidP="00A3017E">
                              <w:pPr>
                                <w:jc w:val="center"/>
                                <w:rPr>
                                  <w:sz w:val="16"/>
                                  <w:szCs w:val="16"/>
                                </w:rPr>
                              </w:pPr>
                              <w:r w:rsidRPr="0098060E">
                                <w:rPr>
                                  <w:sz w:val="16"/>
                                  <w:szCs w:val="16"/>
                                </w:rPr>
                                <w:t>Rpt TFTS prior to clinic app</w:t>
                              </w:r>
                              <w:r>
                                <w:rPr>
                                  <w:sz w:val="16"/>
                                  <w:szCs w:val="16"/>
                                </w:rPr>
                                <w:t>t in</w:t>
                              </w:r>
                              <w:r w:rsidRPr="0098060E">
                                <w:rPr>
                                  <w:sz w:val="16"/>
                                  <w:szCs w:val="16"/>
                                </w:rPr>
                                <w:t xml:space="preserve"> ~2 weeks</w:t>
                              </w:r>
                            </w:p>
                          </w:txbxContent>
                        </wps:txbx>
                        <wps:bodyPr rot="0" vert="horz" wrap="square" lIns="91440" tIns="45720" rIns="91440" bIns="45720" anchor="t" anchorCtr="0" upright="1">
                          <a:noAutofit/>
                        </wps:bodyPr>
                      </wps:wsp>
                      <wps:wsp>
                        <wps:cNvPr id="27" name="Text Box 30"/>
                        <wps:cNvSpPr txBox="1">
                          <a:spLocks noChangeArrowheads="1"/>
                        </wps:cNvSpPr>
                        <wps:spPr bwMode="auto">
                          <a:xfrm>
                            <a:off x="114300" y="7429270"/>
                            <a:ext cx="5143500" cy="5719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15B14" w14:textId="77777777" w:rsidR="00A3017E" w:rsidRPr="000A7DAF" w:rsidRDefault="00A3017E" w:rsidP="00A3017E">
                              <w:pPr>
                                <w:rPr>
                                  <w:sz w:val="16"/>
                                  <w:szCs w:val="16"/>
                                </w:rPr>
                              </w:pPr>
                              <w:r w:rsidRPr="000A7DAF">
                                <w:rPr>
                                  <w:b/>
                                  <w:sz w:val="20"/>
                                </w:rPr>
                                <w:t>*</w:t>
                              </w:r>
                              <w:r w:rsidRPr="000A7DAF">
                                <w:rPr>
                                  <w:sz w:val="16"/>
                                  <w:szCs w:val="16"/>
                                </w:rPr>
                                <w:t xml:space="preserve">Ideally uptake scan should be done asap and prior to commencing thyroxine.  </w:t>
                              </w:r>
                            </w:p>
                            <w:p w14:paraId="614FDDEA" w14:textId="77777777" w:rsidR="00A3017E" w:rsidRDefault="00A3017E" w:rsidP="00A3017E">
                              <w:pPr>
                                <w:rPr>
                                  <w:sz w:val="16"/>
                                  <w:szCs w:val="16"/>
                                </w:rPr>
                              </w:pPr>
                              <w:r w:rsidRPr="000A7DAF">
                                <w:rPr>
                                  <w:sz w:val="16"/>
                                  <w:szCs w:val="16"/>
                                </w:rPr>
                                <w:t>If there is a delay in o</w:t>
                              </w:r>
                              <w:r>
                                <w:rPr>
                                  <w:sz w:val="16"/>
                                  <w:szCs w:val="16"/>
                                </w:rPr>
                                <w:t>btaining the scan and the TSH &gt;4</w:t>
                              </w:r>
                              <w:r w:rsidRPr="000A7DAF">
                                <w:rPr>
                                  <w:sz w:val="16"/>
                                  <w:szCs w:val="16"/>
                                </w:rPr>
                                <w:t>0mU/l</w:t>
                              </w:r>
                              <w:r>
                                <w:rPr>
                                  <w:sz w:val="16"/>
                                  <w:szCs w:val="16"/>
                                </w:rPr>
                                <w:t xml:space="preserve"> </w:t>
                              </w:r>
                              <w:r w:rsidRPr="000A7DAF">
                                <w:rPr>
                                  <w:sz w:val="16"/>
                                  <w:szCs w:val="16"/>
                                </w:rPr>
                                <w:t xml:space="preserve">or free T4 is low then start thyroxine. </w:t>
                              </w:r>
                            </w:p>
                            <w:p w14:paraId="50013711" w14:textId="77777777" w:rsidR="00A3017E" w:rsidRPr="000A7DAF" w:rsidRDefault="00A3017E" w:rsidP="00A3017E">
                              <w:pPr>
                                <w:rPr>
                                  <w:sz w:val="16"/>
                                  <w:szCs w:val="16"/>
                                </w:rPr>
                              </w:pPr>
                              <w:r>
                                <w:rPr>
                                  <w:sz w:val="16"/>
                                  <w:szCs w:val="16"/>
                                </w:rPr>
                                <w:t>Ideally the scan should be performed within 3 days of commencing thyroxine – please arrange for repeat TSH at time of cannula insertion in order to interpret scan.</w:t>
                              </w:r>
                            </w:p>
                          </w:txbxContent>
                        </wps:txbx>
                        <wps:bodyPr rot="0" vert="horz" wrap="square" lIns="91440" tIns="45720" rIns="91440" bIns="45720" anchor="t" anchorCtr="0" upright="1">
                          <a:noAutofit/>
                        </wps:bodyPr>
                      </wps:wsp>
                      <wps:wsp>
                        <wps:cNvPr id="28" name="Line 31"/>
                        <wps:cNvCnPr>
                          <a:cxnSpLocks noChangeShapeType="1"/>
                        </wps:cNvCnPr>
                        <wps:spPr bwMode="auto">
                          <a:xfrm>
                            <a:off x="2857500" y="1029044"/>
                            <a:ext cx="762" cy="228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32"/>
                        <wps:cNvSpPr txBox="1">
                          <a:spLocks noChangeArrowheads="1"/>
                        </wps:cNvSpPr>
                        <wps:spPr bwMode="auto">
                          <a:xfrm>
                            <a:off x="800100" y="2971560"/>
                            <a:ext cx="571500" cy="343015"/>
                          </a:xfrm>
                          <a:prstGeom prst="rect">
                            <a:avLst/>
                          </a:prstGeom>
                          <a:solidFill>
                            <a:srgbClr val="FFFFFF"/>
                          </a:solidFill>
                          <a:ln w="9525">
                            <a:solidFill>
                              <a:srgbClr val="000000"/>
                            </a:solidFill>
                            <a:miter lim="800000"/>
                            <a:headEnd/>
                            <a:tailEnd/>
                          </a:ln>
                        </wps:spPr>
                        <wps:txbx>
                          <w:txbxContent>
                            <w:p w14:paraId="7BC8408C" w14:textId="77777777" w:rsidR="00A3017E" w:rsidRDefault="00A3017E" w:rsidP="00A3017E">
                              <w:r>
                                <w:t>CAU</w:t>
                              </w:r>
                            </w:p>
                          </w:txbxContent>
                        </wps:txbx>
                        <wps:bodyPr rot="0" vert="horz" wrap="square" lIns="91440" tIns="45720" rIns="91440" bIns="45720" anchor="t" anchorCtr="0" upright="1">
                          <a:noAutofit/>
                        </wps:bodyPr>
                      </wps:wsp>
                      <wps:wsp>
                        <wps:cNvPr id="30" name="Line 33"/>
                        <wps:cNvCnPr>
                          <a:cxnSpLocks noChangeShapeType="1"/>
                        </wps:cNvCnPr>
                        <wps:spPr bwMode="auto">
                          <a:xfrm>
                            <a:off x="2857500" y="2286271"/>
                            <a:ext cx="762" cy="228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a:off x="2857500" y="5600846"/>
                            <a:ext cx="762" cy="228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3CF045E" id="Canvas 32" o:spid="_x0000_s1027" editas="canvas" style="width:6in;height:639pt;mso-position-horizontal-relative:char;mso-position-vertical-relative:line" coordsize="54864,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DZtQUAAKcpAAAOAAAAZHJzL2Uyb0RvYy54bWzsWttu4zYQfS/QfxD07likqCviLBI7Lgps&#10;2wBJP4CWaFuoRKqUEjtd7L93SEqy7MTZRS5eoJUfbEmUR0PyzMyZGZ1/2ha59cBklQk+sdGZY1uM&#10;JyLN+Gpi/3k3H4W2VdWUpzQXnE3sR1bZny5+/ul8U8YMi7XIUyYtEMKreFNO7HVdl/F4XCVrVtDq&#10;TJSMw+BSyILWcCpX41TSDUgv8jF2HH+8ETItpUhYVcHVmRm0L7T85ZIl9R/LZcVqK5/YoFutv6X+&#10;Xqjv8cU5jVeSlussadSgr9CioBmHh3aiZrSm1r3MnogqskSKSizrs0QUY7FcZgnTc4DZIOdgNlPK&#10;H2ilJ5PA6rQKwtE7yl2slN5czLM8h9UYg/RYXVO/G9gfBhc3JexOVXb7VL3t+bdrWjI9rSpOfn+4&#10;kVaWAngi2+K0AJBc3tdC32NhrHZIPR7uuy1vpNK1Kj+L5K/K4mK6pnzFLqUUmzWjKaiF1P0wh94f&#10;1EkFf7UWm99ECuIpiNebtV3KQgmEbbC2ExujAAUOoOQR5CDiRFoYjdm2thIYRyT0IjWewA2h4yBs&#10;nkbjVlApq/oXJgpLHUzsZS42oKKsL/OaSU5rdmOQqp9OHz5XtdKWxu3/9OxEnqVqM/SJXC2mubQe&#10;qMKvM4ePniAsQv+2nFubiR152NOS98aqfREOfJ4TUWSgopVnhZ5acxON1bJe8xTUpHFNs9wcg8o5&#10;b9ZZLa3ZooVIH2GZpTBWBl4BDtZC/mNbG7CwiV39fU8ls638Vw5bFSFClEnqE+IFGE5kf2TRH6E8&#10;AVETu7YtczitjRnflzJbreFJSM+dC4WeZaZXVm290apRFkB8IjSr2Rg03yn8XImthd0DMFv1Fq63&#10;mn8YrHHoq/1UsMY4jIwaPVhjL3BbWHsBQlHQAOQIrCV41R+I4GNG8A4IrreLrfFF7U4NmO55aPB3&#10;Tz00aZfqBB4auQECLBsPDccuCtXTd1h2ndBHLZYHFz24aEMLnyccQC6euGjvAM2ncdEds1DMgwCE&#10;vYaZttQD++C4W1z/OB+tTG3HFA0J0MYHTKY1Q816v0QIE+cKR6O5HwYjMifeKAqccOSg6CryHRKR&#10;2fyrCiKIxOssTRn/nHHWMnBEvo9gNrmA4c6ag5+aB+2pr7kcbFn7q1dFk9EdSepCTMdshxDTDzFu&#10;a5O9JMA/MEoFtY9iS37oQdwwZAmMziPaI+wiDME46iIMjIcYtXz6CF0asoD/cRZAWjjvsgDNrnsZ&#10;6olCDCJA8htgh15A/OiAOrmI6OxXZbeQJ/g4+EZ6+zF5wBBj1Ar0c+3Xx5gu4RxiTD/GeK1R9mKM&#10;TiR6VvmRMUZXPowp+o4XQN3mwBRDsL6W7Q1ZzJDFvJjF+C2adyFGu/YemE8UYnrZuY+gnke0/9lx&#10;JxwFSJMrFWIgi4lcbXVQTTxCnYYIo5huv9L7MdXc10eYrvozRJh+hAme2KSrs4TT26SmfTqdCQiO&#10;cHBQWPBg3GtDzceapKrbHmtfDKTv/UhfV8IaTLJvktCINv0YXWhydW7TmOOUm8ZisuW3B71FXTm8&#10;eyyhbWiyob2/qJPvay1CxqXNTBX4HBw5RDvOXWgMfChGNpkXCnXcPB4WcyiVvdSA6Up0qkL35oqY&#10;FPdNA/CZZqBV67WpZQad2Bx6e9CHLFgKPT4G7wOoI9PhVO3CI5VCJ7oOr0MyIti/HhFnNhtdzqdk&#10;5M9R4M3c2XQ6Q/uVQtUcfXul8MDldCHQtF5h8b9RyDPWpWanUHDCxmLXJu/4ntvVEpsezGn4nspM&#10;2ooCMDvPP4wtcK0NLS5UH5D2TMdh/Xq291JoeTP+37Ov2FUyB9/c883AjfZ8c1e2ADif1jf36l6D&#10;b7a/RINvhtfLnns16/mOIrCKPSB32dHJgQzO2AmJdjcDkP9TQNYv6MHLebrJ2Ly5qF437J9rUrJ7&#10;v/LiXwAAAP//AwBQSwMEFAAGAAgAAAAhAOZyU+zbAAAABgEAAA8AAABkcnMvZG93bnJldi54bWxM&#10;j8FOwzAQRO9I/IO1SFwQdaigjUKcCiHgwI2WA9xce5tEtdeR7bTp37NwKZeVRjOafVOvJu/EAWPq&#10;Aym4mxUgkEywPbUKPjevtyWIlDVZ7QKhghMmWDWXF7WubDjSBx7WuRVcQqnSCrqch0rKZDr0Os3C&#10;gMTeLkSvM8vYShv1kcu9k/OiWEive+IPnR7wuUOzX49ewfL79Pb+5WLeP5ib3csY0gadUer6anp6&#10;BJFxyucw/OIzOjTMtA0j2SScAh6S/y575eKe5ZZD82VZgGxq+R+/+QEAAP//AwBQSwECLQAUAAYA&#10;CAAAACEAtoM4kv4AAADhAQAAEwAAAAAAAAAAAAAAAAAAAAAAW0NvbnRlbnRfVHlwZXNdLnhtbFBL&#10;AQItABQABgAIAAAAIQA4/SH/1gAAAJQBAAALAAAAAAAAAAAAAAAAAC8BAABfcmVscy8ucmVsc1BL&#10;AQItABQABgAIAAAAIQAbIjDZtQUAAKcpAAAOAAAAAAAAAAAAAAAAAC4CAABkcnMvZTJvRG9jLnht&#10;bFBLAQItABQABgAIAAAAIQDmclPs2wAAAAYBAAAPAAAAAAAAAAAAAAAAAA8IAABkcnMvZG93bnJl&#10;di54bWxQSwUGAAAAAAQABADzAAAAF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81153;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2" o:spid="_x0000_s1029" type="#_x0000_t176" style="position:absolute;left:21717;top:1140;width:14859;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vrsIA&#10;AADbAAAADwAAAGRycy9kb3ducmV2LnhtbERPPWvDMBDdC/kP4gpZTCI7Q2kdK6EUCiFT7daQ8bAu&#10;trF1ciQlcf99VSh0u8f7vGI/m1HcyPnesoJsnYIgbqzuuVXw9fm+egbhA7LG0TIp+CYP+93iocBc&#10;2zuXdKtCK2II+xwVdCFMuZS+6cigX9uJOHJn6wyGCF0rtcN7DDej3KTpkzTYc2zocKK3jpqhuhoF&#10;gz/W7nQZyuyalB8J+iwYWyu1fJxftyACzeFf/Oc+6Dj/BX5/i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G+uwgAAANsAAAAPAAAAAAAAAAAAAAAAAJgCAABkcnMvZG93&#10;bnJldi54bWxQSwUGAAAAAAQABAD1AAAAhwMAAAAA&#10;" fillcolor="aqua"/>
                <v:shape id="Text Box 23" o:spid="_x0000_s1030" type="#_x0000_t202" style="position:absolute;left:22860;top:2289;width:12573;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BLsA&#10;AADbAAAADwAAAGRycy9kb3ducmV2LnhtbERPuwrCMBTdBf8hXMFNU6uIVKNIRRA3H4Pjpbm2xeam&#10;NNFWv94MguPhvFebzlTiRY0rLSuYjCMQxJnVJecKrpf9aAHCeWSNlWVS8CYHm3W/t8JE25ZP9Dr7&#10;XIQQdgkqKLyvEyldVpBBN7Y1ceDutjHoA2xyqRtsQ7ipZBxFc2mw5NBQYE1pQdnj/DQK5C79tORv&#10;8QeP04uzsxSP5q3UcNBtlyA8df4v/rkPWkEc1ocv4Qf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vxgAS7AAAA2wAAAA8AAAAAAAAAAAAAAAAAmAIAAGRycy9kb3ducmV2Lnht&#10;bFBLBQYAAAAABAAEAPUAAACAAwAAAAA=&#10;" fillcolor="aqua" strokecolor="aqua">
                  <v:textbox>
                    <w:txbxContent>
                      <w:p w14:paraId="23407CB3" w14:textId="77777777" w:rsidR="00A3017E" w:rsidRDefault="00A3017E" w:rsidP="00A3017E">
                        <w:pPr>
                          <w:jc w:val="center"/>
                          <w:rPr>
                            <w:sz w:val="16"/>
                            <w:szCs w:val="16"/>
                          </w:rPr>
                        </w:pPr>
                        <w:r w:rsidRPr="00A40EB1">
                          <w:rPr>
                            <w:sz w:val="16"/>
                            <w:szCs w:val="16"/>
                          </w:rPr>
                          <w:t>Positive screening</w:t>
                        </w:r>
                        <w:r>
                          <w:rPr>
                            <w:sz w:val="16"/>
                            <w:szCs w:val="16"/>
                          </w:rPr>
                          <w:t xml:space="preserve"> result for congenital hypothyroidism</w:t>
                        </w:r>
                      </w:p>
                      <w:p w14:paraId="7BFCB065" w14:textId="77777777" w:rsidR="00A3017E" w:rsidRPr="00A40EB1" w:rsidRDefault="00A3017E" w:rsidP="00A3017E">
                        <w:pPr>
                          <w:jc w:val="center"/>
                          <w:rPr>
                            <w:sz w:val="16"/>
                            <w:szCs w:val="16"/>
                          </w:rPr>
                        </w:pPr>
                        <w:r>
                          <w:rPr>
                            <w:sz w:val="16"/>
                            <w:szCs w:val="16"/>
                          </w:rPr>
                          <w:t>(TSH &gt;5mU/l)</w:t>
                        </w:r>
                      </w:p>
                    </w:txbxContent>
                  </v:textbox>
                </v:shape>
                <v:shape id="AutoShape 24" o:spid="_x0000_s1031" type="#_x0000_t176" style="position:absolute;left:13716;top:13713;width:30861;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apFcIA&#10;AADbAAAADwAAAGRycy9kb3ducmV2LnhtbESPQYvCMBSE78L+h/AWvMia1oNINYoIC+LJulvw+Gje&#10;tqXNSzeJWv+9EQSPw8x8w6w2g+nElZxvLCtIpwkI4tLqhisFvz/fXwsQPiBr7CyTgjt52Kw/RivM&#10;tL1xTtdTqESEsM9QQR1Cn0npy5oM+qntiaP3Z53BEKWrpHZ4i3DTyVmSzKXBhuNCjT3tairb08Uo&#10;aP2hcOf/Nk8vk/w4QZ8GYwulxp/Ddgki0BDe4Vd7rxXMUnh+i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qkVwgAAANsAAAAPAAAAAAAAAAAAAAAAAJgCAABkcnMvZG93&#10;bnJldi54bWxQSwUGAAAAAAQABAD1AAAAhwMAAAAA&#10;" fillcolor="aqua"/>
                <v:shape id="Text Box 25" o:spid="_x0000_s1032" type="#_x0000_t202" style="position:absolute;left:14859;top:14861;width:26289;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lnMEA&#10;AADbAAAADwAAAGRycy9kb3ducmV2LnhtbESPQWsCMRSE70L/Q3iF3jTbpch2axSRCl6rgtdH8swu&#10;3bwsm3Td/HtTEDwOM/MNs9pMrhMjDaH1rOB9UYAg1t60bBWcT/t5BSJEZIOdZ1KQKMBm/TJbYW38&#10;jX9oPEYrMoRDjQqaGPtayqAbchgWvifO3tUPDmOWg5VmwFuGu06WRbGUDlvOCw32tGtI/x7/nIJL&#10;2ultOnff9qoPY/qsqmQ/glJvr9P2C0SkKT7Dj/bBKChL+P+Sf4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GJZzBAAAA2wAAAA8AAAAAAAAAAAAAAAAAmAIAAGRycy9kb3du&#10;cmV2LnhtbFBLBQYAAAAABAAEAPUAAACGAwAAAAA=&#10;" fillcolor="aqua" stroked="f">
                  <v:textbox>
                    <w:txbxContent>
                      <w:p w14:paraId="5A4ADB9B" w14:textId="77777777" w:rsidR="00A3017E" w:rsidRDefault="00A3017E" w:rsidP="00A3017E">
                        <w:pPr>
                          <w:jc w:val="center"/>
                          <w:rPr>
                            <w:sz w:val="16"/>
                            <w:szCs w:val="16"/>
                          </w:rPr>
                        </w:pPr>
                        <w:r w:rsidRPr="00A40EB1">
                          <w:rPr>
                            <w:sz w:val="16"/>
                            <w:szCs w:val="16"/>
                          </w:rPr>
                          <w:t xml:space="preserve">Call family </w:t>
                        </w:r>
                        <w:r>
                          <w:rPr>
                            <w:sz w:val="16"/>
                            <w:szCs w:val="16"/>
                          </w:rPr>
                          <w:t>to arrange to come to CAU for assessment (if notification occurs on Friday delay calling parents until Monday)</w:t>
                        </w:r>
                      </w:p>
                      <w:p w14:paraId="04D7C0E6" w14:textId="77777777" w:rsidR="00A3017E" w:rsidRDefault="00A3017E" w:rsidP="00A3017E">
                        <w:pPr>
                          <w:jc w:val="center"/>
                          <w:rPr>
                            <w:sz w:val="16"/>
                            <w:szCs w:val="16"/>
                          </w:rPr>
                        </w:pPr>
                        <w:r>
                          <w:rPr>
                            <w:sz w:val="16"/>
                            <w:szCs w:val="16"/>
                          </w:rPr>
                          <w:t>Briefly explain results and need for further tests</w:t>
                        </w:r>
                      </w:p>
                      <w:p w14:paraId="640FE722" w14:textId="77777777" w:rsidR="00A3017E" w:rsidRDefault="00A3017E" w:rsidP="00A3017E">
                        <w:pPr>
                          <w:jc w:val="center"/>
                          <w:rPr>
                            <w:sz w:val="16"/>
                            <w:szCs w:val="16"/>
                          </w:rPr>
                        </w:pPr>
                      </w:p>
                      <w:p w14:paraId="5122EA4D" w14:textId="77777777" w:rsidR="00A3017E" w:rsidRPr="00A40EB1" w:rsidRDefault="00A3017E" w:rsidP="00A3017E">
                        <w:pPr>
                          <w:jc w:val="center"/>
                          <w:rPr>
                            <w:sz w:val="16"/>
                            <w:szCs w:val="16"/>
                          </w:rPr>
                        </w:pPr>
                      </w:p>
                    </w:txbxContent>
                  </v:textbox>
                </v:shape>
                <v:shape id="AutoShape 26" o:spid="_x0000_s1033" type="#_x0000_t176" style="position:absolute;left:6858;top:26285;width:42291;height:28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S+cQA&#10;AADbAAAADwAAAGRycy9kb3ducmV2LnhtbESPwWrDMBBE74X8g9hAL6GR7UIJbpRQAoHQU+0mkONi&#10;bW1ja+VIiu3+fVUo9DjMzBtmu59NL0ZyvrWsIF0nIIgrq1uuFZw/j08bED4ga+wtk4Jv8rDfLR62&#10;mGs7cUFjGWoRIexzVNCEMORS+qohg35tB+LofVlnMETpaqkdThFuepklyYs02HJcaHCgQ0NVV96N&#10;gs6/X9z11hXpfVV8rNCnwdiLUo/L+e0VRKA5/If/2ietIHuG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kvnEAAAA2wAAAA8AAAAAAAAAAAAAAAAAmAIAAGRycy9k&#10;b3ducmV2LnhtbFBLBQYAAAAABAAEAPUAAACJAwAAAAA=&#10;" fillcolor="aqua"/>
                <v:shape id="Text Box 27" o:spid="_x0000_s1034" type="#_x0000_t202" style="position:absolute;left:11430;top:28574;width:33147;height:2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Yc8EA&#10;AADbAAAADwAAAGRycy9kb3ducmV2LnhtbESPQWsCMRSE74X+h/CE3rpZRcq6NYqIgtdawesjeWaX&#10;bl6WTbpu/n1TEDwOM/MNs95OrhMjDaH1rGBelCCItTctWwWX7+N7BSJEZIOdZ1KQKMB28/qyxtr4&#10;O3/ReI5WZAiHGhU0Mfa1lEE35DAUvifO3s0PDmOWg5VmwHuGu04uyvJDOmw5LzTY074h/XP+dQqu&#10;aa936dId7E2fxrSqqmSXQam32bT7BBFpis/wo30yChZL+P+Sf4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jGHPBAAAA2wAAAA8AAAAAAAAAAAAAAAAAmAIAAGRycy9kb3du&#10;cmV2LnhtbFBLBQYAAAAABAAEAPUAAACGAwAAAAA=&#10;" fillcolor="aqua" stroked="f">
                  <v:textbox>
                    <w:txbxContent>
                      <w:p w14:paraId="2632C837" w14:textId="77777777" w:rsidR="00A3017E" w:rsidRDefault="00A3017E" w:rsidP="00A3017E">
                        <w:pPr>
                          <w:numPr>
                            <w:ilvl w:val="0"/>
                            <w:numId w:val="3"/>
                          </w:numPr>
                          <w:spacing w:after="0" w:line="240" w:lineRule="auto"/>
                          <w:rPr>
                            <w:sz w:val="16"/>
                            <w:szCs w:val="16"/>
                          </w:rPr>
                        </w:pPr>
                        <w:r>
                          <w:rPr>
                            <w:sz w:val="16"/>
                            <w:szCs w:val="16"/>
                          </w:rPr>
                          <w:t>C</w:t>
                        </w:r>
                        <w:r w:rsidRPr="00E87C09">
                          <w:rPr>
                            <w:sz w:val="16"/>
                            <w:szCs w:val="16"/>
                          </w:rPr>
                          <w:t xml:space="preserve">AU assessment </w:t>
                        </w:r>
                        <w:r>
                          <w:rPr>
                            <w:sz w:val="16"/>
                            <w:szCs w:val="16"/>
                          </w:rPr>
                          <w:t xml:space="preserve"> - see appendix 1 </w:t>
                        </w:r>
                      </w:p>
                      <w:p w14:paraId="0537A90C" w14:textId="77777777" w:rsidR="00A3017E" w:rsidRDefault="00A3017E" w:rsidP="00A3017E">
                        <w:pPr>
                          <w:numPr>
                            <w:ilvl w:val="0"/>
                            <w:numId w:val="3"/>
                          </w:numPr>
                          <w:spacing w:after="0" w:line="240" w:lineRule="auto"/>
                          <w:rPr>
                            <w:sz w:val="16"/>
                            <w:szCs w:val="16"/>
                          </w:rPr>
                        </w:pPr>
                        <w:r>
                          <w:rPr>
                            <w:sz w:val="16"/>
                            <w:szCs w:val="16"/>
                          </w:rPr>
                          <w:t>weight/length /HC</w:t>
                        </w:r>
                      </w:p>
                      <w:p w14:paraId="435CD447" w14:textId="77777777" w:rsidR="00A3017E" w:rsidRDefault="00A3017E" w:rsidP="00A3017E">
                        <w:pPr>
                          <w:numPr>
                            <w:ilvl w:val="0"/>
                            <w:numId w:val="3"/>
                          </w:numPr>
                          <w:spacing w:after="0" w:line="240" w:lineRule="auto"/>
                          <w:rPr>
                            <w:sz w:val="16"/>
                            <w:szCs w:val="16"/>
                          </w:rPr>
                        </w:pPr>
                        <w:r>
                          <w:rPr>
                            <w:sz w:val="16"/>
                            <w:szCs w:val="16"/>
                          </w:rPr>
                          <w:t>History + examination (document signs of hypothyroidism)</w:t>
                        </w:r>
                      </w:p>
                      <w:p w14:paraId="5B4873FE" w14:textId="77777777" w:rsidR="00A3017E" w:rsidRDefault="00A3017E" w:rsidP="00A3017E">
                        <w:pPr>
                          <w:numPr>
                            <w:ilvl w:val="0"/>
                            <w:numId w:val="3"/>
                          </w:numPr>
                          <w:spacing w:after="0" w:line="240" w:lineRule="auto"/>
                          <w:rPr>
                            <w:sz w:val="16"/>
                            <w:szCs w:val="16"/>
                          </w:rPr>
                        </w:pPr>
                        <w:r>
                          <w:rPr>
                            <w:sz w:val="16"/>
                            <w:szCs w:val="16"/>
                          </w:rPr>
                          <w:t>Infant – TFTs + thyroglobulin (if jaundiced split bilirubin )</w:t>
                        </w:r>
                      </w:p>
                      <w:p w14:paraId="0596CD11" w14:textId="77777777" w:rsidR="00A3017E" w:rsidRDefault="00A3017E" w:rsidP="00A3017E">
                        <w:pPr>
                          <w:numPr>
                            <w:ilvl w:val="0"/>
                            <w:numId w:val="3"/>
                          </w:numPr>
                          <w:spacing w:after="0" w:line="240" w:lineRule="auto"/>
                          <w:rPr>
                            <w:sz w:val="16"/>
                            <w:szCs w:val="16"/>
                          </w:rPr>
                        </w:pPr>
                        <w:r>
                          <w:rPr>
                            <w:sz w:val="16"/>
                            <w:szCs w:val="16"/>
                          </w:rPr>
                          <w:t>Mother TFTs + Thyroid receptor antibodies</w:t>
                        </w:r>
                      </w:p>
                      <w:p w14:paraId="0545A6F9" w14:textId="77777777" w:rsidR="00A3017E" w:rsidRDefault="00A3017E" w:rsidP="00A3017E">
                        <w:pPr>
                          <w:rPr>
                            <w:sz w:val="16"/>
                            <w:szCs w:val="16"/>
                          </w:rPr>
                        </w:pPr>
                      </w:p>
                      <w:p w14:paraId="5C234EDC" w14:textId="77777777" w:rsidR="00A3017E" w:rsidRDefault="00A3017E" w:rsidP="00A3017E">
                        <w:pPr>
                          <w:numPr>
                            <w:ilvl w:val="0"/>
                            <w:numId w:val="3"/>
                          </w:numPr>
                          <w:spacing w:after="0" w:line="240" w:lineRule="auto"/>
                          <w:rPr>
                            <w:sz w:val="16"/>
                            <w:szCs w:val="16"/>
                          </w:rPr>
                        </w:pPr>
                        <w:r>
                          <w:rPr>
                            <w:sz w:val="16"/>
                            <w:szCs w:val="16"/>
                          </w:rPr>
                          <w:t xml:space="preserve">Give prescription for Thyroxine </w:t>
                        </w:r>
                        <w:r w:rsidRPr="00A36DE1">
                          <w:rPr>
                            <w:sz w:val="16"/>
                            <w:szCs w:val="16"/>
                          </w:rPr>
                          <w:t>tablets</w:t>
                        </w:r>
                        <w:r>
                          <w:rPr>
                            <w:sz w:val="16"/>
                            <w:szCs w:val="16"/>
                          </w:rPr>
                          <w:t xml:space="preserve"> or Evortrox suspension – to start 10microgramm/kg – either 25 or 37.5 mcg – if TSH raised or T4 low (to start when contacted)</w:t>
                        </w:r>
                      </w:p>
                      <w:p w14:paraId="519534CC" w14:textId="77777777" w:rsidR="00A3017E" w:rsidRDefault="00A3017E" w:rsidP="00A3017E">
                        <w:pPr>
                          <w:rPr>
                            <w:sz w:val="16"/>
                            <w:szCs w:val="16"/>
                          </w:rPr>
                        </w:pPr>
                      </w:p>
                      <w:p w14:paraId="64175F02" w14:textId="77777777" w:rsidR="00A3017E" w:rsidRDefault="00A3017E" w:rsidP="00A3017E">
                        <w:pPr>
                          <w:numPr>
                            <w:ilvl w:val="0"/>
                            <w:numId w:val="3"/>
                          </w:numPr>
                          <w:spacing w:after="0" w:line="240" w:lineRule="auto"/>
                          <w:rPr>
                            <w:sz w:val="16"/>
                            <w:szCs w:val="16"/>
                          </w:rPr>
                        </w:pPr>
                        <w:r>
                          <w:rPr>
                            <w:sz w:val="16"/>
                            <w:szCs w:val="16"/>
                          </w:rPr>
                          <w:t>Inform parents re scans – Ultrasound + Uptake scan</w:t>
                        </w:r>
                      </w:p>
                      <w:p w14:paraId="6FA4B4F4" w14:textId="77777777" w:rsidR="00A3017E" w:rsidRDefault="00A3017E" w:rsidP="00A3017E">
                        <w:pPr>
                          <w:ind w:left="360"/>
                          <w:rPr>
                            <w:sz w:val="16"/>
                            <w:szCs w:val="16"/>
                          </w:rPr>
                        </w:pPr>
                      </w:p>
                      <w:p w14:paraId="1CBEDDB1" w14:textId="77777777" w:rsidR="00A3017E" w:rsidRDefault="00A3017E" w:rsidP="00A3017E">
                        <w:pPr>
                          <w:numPr>
                            <w:ilvl w:val="0"/>
                            <w:numId w:val="3"/>
                          </w:numPr>
                          <w:spacing w:after="0" w:line="240" w:lineRule="auto"/>
                          <w:rPr>
                            <w:sz w:val="16"/>
                            <w:szCs w:val="16"/>
                          </w:rPr>
                        </w:pPr>
                        <w:r>
                          <w:rPr>
                            <w:sz w:val="16"/>
                            <w:szCs w:val="16"/>
                          </w:rPr>
                          <w:t>Liaise with radiology re uptake scan + Ultrasound</w:t>
                        </w:r>
                      </w:p>
                      <w:p w14:paraId="614B9C40" w14:textId="77777777" w:rsidR="00A3017E" w:rsidRDefault="00A3017E" w:rsidP="00A3017E">
                        <w:pPr>
                          <w:ind w:left="360" w:firstLine="360"/>
                          <w:rPr>
                            <w:sz w:val="16"/>
                            <w:szCs w:val="16"/>
                          </w:rPr>
                        </w:pPr>
                        <w:r>
                          <w:rPr>
                            <w:sz w:val="16"/>
                            <w:szCs w:val="16"/>
                          </w:rPr>
                          <w:t>(D/W Dr Jenny Haslam/Dr Brian Huey/Dr Jon Bainbridge)</w:t>
                        </w:r>
                      </w:p>
                      <w:p w14:paraId="2CB631FF" w14:textId="77777777" w:rsidR="00A3017E" w:rsidRDefault="00A3017E" w:rsidP="00A3017E">
                        <w:pPr>
                          <w:ind w:left="360"/>
                          <w:rPr>
                            <w:sz w:val="16"/>
                            <w:szCs w:val="16"/>
                          </w:rPr>
                        </w:pPr>
                      </w:p>
                      <w:p w14:paraId="64A8C8F2" w14:textId="77777777" w:rsidR="00A3017E" w:rsidRDefault="00A3017E" w:rsidP="00A3017E">
                        <w:pPr>
                          <w:numPr>
                            <w:ilvl w:val="0"/>
                            <w:numId w:val="3"/>
                          </w:numPr>
                          <w:spacing w:after="0" w:line="240" w:lineRule="auto"/>
                          <w:rPr>
                            <w:sz w:val="16"/>
                            <w:szCs w:val="16"/>
                          </w:rPr>
                        </w:pPr>
                        <w:r>
                          <w:rPr>
                            <w:sz w:val="16"/>
                            <w:szCs w:val="16"/>
                          </w:rPr>
                          <w:t>Chase results + contact parents to start thyroxine if TSH &gt;50, T4 low</w:t>
                        </w:r>
                      </w:p>
                      <w:p w14:paraId="3A31C66E" w14:textId="77777777" w:rsidR="00A3017E" w:rsidRDefault="00A3017E" w:rsidP="00A3017E">
                        <w:pPr>
                          <w:rPr>
                            <w:sz w:val="16"/>
                            <w:szCs w:val="16"/>
                          </w:rPr>
                        </w:pPr>
                      </w:p>
                      <w:p w14:paraId="22962DA0" w14:textId="77777777" w:rsidR="00A3017E" w:rsidRDefault="00A3017E" w:rsidP="00A3017E">
                        <w:pPr>
                          <w:ind w:left="720"/>
                          <w:rPr>
                            <w:sz w:val="16"/>
                            <w:szCs w:val="16"/>
                          </w:rPr>
                        </w:pPr>
                      </w:p>
                      <w:p w14:paraId="7661076C" w14:textId="77777777" w:rsidR="00A3017E" w:rsidRDefault="00A3017E" w:rsidP="00A3017E">
                        <w:pPr>
                          <w:rPr>
                            <w:sz w:val="16"/>
                            <w:szCs w:val="16"/>
                          </w:rPr>
                        </w:pPr>
                      </w:p>
                      <w:p w14:paraId="0366B233" w14:textId="77777777" w:rsidR="00A3017E" w:rsidRDefault="00A3017E" w:rsidP="00A3017E">
                        <w:pPr>
                          <w:rPr>
                            <w:sz w:val="16"/>
                            <w:szCs w:val="16"/>
                          </w:rPr>
                        </w:pPr>
                      </w:p>
                      <w:p w14:paraId="15CEFAAA" w14:textId="77777777" w:rsidR="00A3017E" w:rsidRPr="00E87C09" w:rsidRDefault="00A3017E" w:rsidP="00A3017E">
                        <w:pPr>
                          <w:rPr>
                            <w:sz w:val="16"/>
                            <w:szCs w:val="16"/>
                          </w:rPr>
                        </w:pPr>
                      </w:p>
                    </w:txbxContent>
                  </v:textbox>
                </v:shape>
                <v:shape id="AutoShape 28" o:spid="_x0000_s1035" type="#_x0000_t176" style="position:absolute;left:9144;top:60579;width:3886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2vFsQA&#10;AADbAAAADwAAAGRycy9kb3ducmV2LnhtbESPwWrDMBBE74X8g9hAL6GRbWgJbpRQAoHQU+0mkONi&#10;bW1ja+VIiu3+fVUo9DjMzBtmu59NL0ZyvrWsIF0nIIgrq1uuFZw/j08bED4ga+wtk4Jv8rDfLR62&#10;mGs7cUFjGWoRIexzVNCEMORS+qohg35tB+LofVlnMETpaqkdThFuepklyYs02HJcaHCgQ0NVV96N&#10;gs6/X9z11hXpfVV8rNCnwdiLUo/L+e0VRKA5/If/2ietIHuG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NrxbEAAAA2wAAAA8AAAAAAAAAAAAAAAAAmAIAAGRycy9k&#10;b3ducmV2LnhtbFBLBQYAAAAABAAEAPUAAACJAwAAAAA=&#10;" fillcolor="aqua"/>
                <v:shape id="Text Box 29" o:spid="_x0000_s1036" type="#_x0000_t202" style="position:absolute;left:13716;top:61720;width:29718;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jn8EA&#10;AADbAAAADwAAAGRycy9kb3ducmV2LnhtbESPQWsCMRSE70L/Q3hCb25WKbJujSLSgteq4PWRPLNL&#10;Ny/LJl03/74pFDwOM/MNs91PrhMjDaH1rGBZlCCItTctWwXXy+eiAhEissHOMylIFGC/e5ltsTb+&#10;wV80nqMVGcKhRgVNjH0tZdANOQyF74mzd/eDw5jlYKUZ8JHhrpOrslxLhy3nhQZ7Ojakv88/TsEt&#10;HfUhXbsPe9enMW2qKtm3oNTrfDq8g4g0xWf4v30yClZr+Pu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9I5/BAAAA2wAAAA8AAAAAAAAAAAAAAAAAmAIAAGRycy9kb3du&#10;cmV2LnhtbFBLBQYAAAAABAAEAPUAAACGAwAAAAA=&#10;" fillcolor="aqua" stroked="f">
                  <v:textbox>
                    <w:txbxContent>
                      <w:p w14:paraId="16A25360" w14:textId="77777777" w:rsidR="00A3017E" w:rsidRDefault="00A3017E" w:rsidP="00A3017E">
                        <w:pPr>
                          <w:jc w:val="center"/>
                          <w:rPr>
                            <w:sz w:val="16"/>
                            <w:szCs w:val="16"/>
                          </w:rPr>
                        </w:pPr>
                        <w:r w:rsidRPr="0098060E">
                          <w:rPr>
                            <w:sz w:val="16"/>
                            <w:szCs w:val="16"/>
                          </w:rPr>
                          <w:t>Liaise with Dr R Pryce</w:t>
                        </w:r>
                        <w:r>
                          <w:rPr>
                            <w:sz w:val="16"/>
                            <w:szCs w:val="16"/>
                          </w:rPr>
                          <w:t>/Dr D Hawkes</w:t>
                        </w:r>
                        <w:r w:rsidRPr="0098060E">
                          <w:rPr>
                            <w:sz w:val="16"/>
                            <w:szCs w:val="16"/>
                          </w:rPr>
                          <w:t xml:space="preserve"> </w:t>
                        </w:r>
                        <w:r>
                          <w:rPr>
                            <w:sz w:val="16"/>
                            <w:szCs w:val="16"/>
                          </w:rPr>
                          <w:t>(RGH) or Dr A Shetty (NHH</w:t>
                        </w:r>
                        <w:r w:rsidRPr="0098060E">
                          <w:rPr>
                            <w:sz w:val="16"/>
                            <w:szCs w:val="16"/>
                          </w:rPr>
                          <w:t>) re follow up appointment</w:t>
                        </w:r>
                      </w:p>
                      <w:p w14:paraId="6C6559BF" w14:textId="77777777" w:rsidR="00A3017E" w:rsidRPr="0098060E" w:rsidRDefault="00A3017E" w:rsidP="00A3017E">
                        <w:pPr>
                          <w:jc w:val="center"/>
                          <w:rPr>
                            <w:sz w:val="16"/>
                            <w:szCs w:val="16"/>
                          </w:rPr>
                        </w:pPr>
                      </w:p>
                      <w:p w14:paraId="0730E65B" w14:textId="77777777" w:rsidR="00A3017E" w:rsidRPr="0098060E" w:rsidRDefault="00A3017E" w:rsidP="00A3017E">
                        <w:pPr>
                          <w:jc w:val="center"/>
                          <w:rPr>
                            <w:sz w:val="16"/>
                            <w:szCs w:val="16"/>
                          </w:rPr>
                        </w:pPr>
                        <w:r w:rsidRPr="0098060E">
                          <w:rPr>
                            <w:sz w:val="16"/>
                            <w:szCs w:val="16"/>
                          </w:rPr>
                          <w:t>Rpt TFTS prior to clinic app</w:t>
                        </w:r>
                        <w:r>
                          <w:rPr>
                            <w:sz w:val="16"/>
                            <w:szCs w:val="16"/>
                          </w:rPr>
                          <w:t>t in</w:t>
                        </w:r>
                        <w:r w:rsidRPr="0098060E">
                          <w:rPr>
                            <w:sz w:val="16"/>
                            <w:szCs w:val="16"/>
                          </w:rPr>
                          <w:t xml:space="preserve"> ~2 weeks</w:t>
                        </w:r>
                      </w:p>
                    </w:txbxContent>
                  </v:textbox>
                </v:shape>
                <v:shape id="Text Box 30" o:spid="_x0000_s1037" type="#_x0000_t202" style="position:absolute;left:1143;top:74292;width:5143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37415B14" w14:textId="77777777" w:rsidR="00A3017E" w:rsidRPr="000A7DAF" w:rsidRDefault="00A3017E" w:rsidP="00A3017E">
                        <w:pPr>
                          <w:rPr>
                            <w:sz w:val="16"/>
                            <w:szCs w:val="16"/>
                          </w:rPr>
                        </w:pPr>
                        <w:r w:rsidRPr="000A7DAF">
                          <w:rPr>
                            <w:b/>
                            <w:sz w:val="20"/>
                          </w:rPr>
                          <w:t>*</w:t>
                        </w:r>
                        <w:r w:rsidRPr="000A7DAF">
                          <w:rPr>
                            <w:sz w:val="16"/>
                            <w:szCs w:val="16"/>
                          </w:rPr>
                          <w:t xml:space="preserve">Ideally uptake scan should be done asap and prior to commencing thyroxine.  </w:t>
                        </w:r>
                      </w:p>
                      <w:p w14:paraId="614FDDEA" w14:textId="77777777" w:rsidR="00A3017E" w:rsidRDefault="00A3017E" w:rsidP="00A3017E">
                        <w:pPr>
                          <w:rPr>
                            <w:sz w:val="16"/>
                            <w:szCs w:val="16"/>
                          </w:rPr>
                        </w:pPr>
                        <w:r w:rsidRPr="000A7DAF">
                          <w:rPr>
                            <w:sz w:val="16"/>
                            <w:szCs w:val="16"/>
                          </w:rPr>
                          <w:t>If there is a delay in o</w:t>
                        </w:r>
                        <w:r>
                          <w:rPr>
                            <w:sz w:val="16"/>
                            <w:szCs w:val="16"/>
                          </w:rPr>
                          <w:t>btaining the scan and the TSH &gt;4</w:t>
                        </w:r>
                        <w:r w:rsidRPr="000A7DAF">
                          <w:rPr>
                            <w:sz w:val="16"/>
                            <w:szCs w:val="16"/>
                          </w:rPr>
                          <w:t>0mU/l</w:t>
                        </w:r>
                        <w:r>
                          <w:rPr>
                            <w:sz w:val="16"/>
                            <w:szCs w:val="16"/>
                          </w:rPr>
                          <w:t xml:space="preserve"> </w:t>
                        </w:r>
                        <w:r w:rsidRPr="000A7DAF">
                          <w:rPr>
                            <w:sz w:val="16"/>
                            <w:szCs w:val="16"/>
                          </w:rPr>
                          <w:t xml:space="preserve">or free T4 is low then start thyroxine. </w:t>
                        </w:r>
                      </w:p>
                      <w:p w14:paraId="50013711" w14:textId="77777777" w:rsidR="00A3017E" w:rsidRPr="000A7DAF" w:rsidRDefault="00A3017E" w:rsidP="00A3017E">
                        <w:pPr>
                          <w:rPr>
                            <w:sz w:val="16"/>
                            <w:szCs w:val="16"/>
                          </w:rPr>
                        </w:pPr>
                        <w:r>
                          <w:rPr>
                            <w:sz w:val="16"/>
                            <w:szCs w:val="16"/>
                          </w:rPr>
                          <w:t>Ideally the scan should be performed within 3 days of commencing thyroxine – please arrange for repeat TSH at time of cannula insertion in order to interpret scan.</w:t>
                        </w:r>
                      </w:p>
                    </w:txbxContent>
                  </v:textbox>
                </v:shape>
                <v:line id="Line 31" o:spid="_x0000_s1038" style="position:absolute;visibility:visible;mso-wrap-style:square" from="28575,10290" to="28582,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32" o:spid="_x0000_s1039" type="#_x0000_t202" style="position:absolute;left:8001;top:29715;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7BC8408C" w14:textId="77777777" w:rsidR="00A3017E" w:rsidRDefault="00A3017E" w:rsidP="00A3017E">
                        <w:r>
                          <w:t>CAU</w:t>
                        </w:r>
                      </w:p>
                    </w:txbxContent>
                  </v:textbox>
                </v:shape>
                <v:line id="Line 33" o:spid="_x0000_s1040" style="position:absolute;visibility:visible;mso-wrap-style:square" from="28575,22862" to="28582,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4" o:spid="_x0000_s1041" style="position:absolute;visibility:visible;mso-wrap-style:square" from="28575,56008" to="28582,5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w10:anchorlock/>
              </v:group>
            </w:pict>
          </mc:Fallback>
        </mc:AlternateContent>
      </w:r>
      <w:r w:rsidRPr="00A3017E">
        <w:rPr>
          <w:rFonts w:ascii="Arial" w:eastAsia="Times New Roman" w:hAnsi="Arial" w:cs="Arial"/>
          <w:sz w:val="24"/>
          <w:szCs w:val="20"/>
          <w:lang w:eastAsia="en-GB"/>
        </w:rPr>
        <w:br w:type="page"/>
      </w:r>
      <w:r w:rsidRPr="00A3017E">
        <w:rPr>
          <w:rFonts w:ascii="Arial" w:eastAsia="Times New Roman" w:hAnsi="Arial" w:cs="Arial"/>
          <w:sz w:val="24"/>
          <w:szCs w:val="20"/>
          <w:lang w:eastAsia="en-GB"/>
        </w:rPr>
        <w:lastRenderedPageBreak/>
        <w:t xml:space="preserve">Appendix </w:t>
      </w:r>
    </w:p>
    <w:p w14:paraId="331E8878" w14:textId="77777777" w:rsidR="00A3017E" w:rsidRPr="00A3017E" w:rsidRDefault="00A3017E" w:rsidP="00A3017E">
      <w:pPr>
        <w:numPr>
          <w:ilvl w:val="0"/>
          <w:numId w:val="4"/>
        </w:numPr>
        <w:spacing w:after="0" w:line="240" w:lineRule="auto"/>
        <w:rPr>
          <w:rFonts w:ascii="Arial" w:eastAsia="Times New Roman" w:hAnsi="Arial" w:cs="Arial"/>
          <w:sz w:val="24"/>
          <w:szCs w:val="20"/>
          <w:lang w:eastAsia="en-GB"/>
        </w:rPr>
      </w:pPr>
      <w:r w:rsidRPr="00A3017E">
        <w:rPr>
          <w:rFonts w:ascii="Arial" w:eastAsia="Times New Roman" w:hAnsi="Arial" w:cs="Arial"/>
          <w:sz w:val="24"/>
          <w:szCs w:val="20"/>
          <w:lang w:eastAsia="en-GB"/>
        </w:rPr>
        <w:t xml:space="preserve">To include in initial assessment </w:t>
      </w:r>
    </w:p>
    <w:p w14:paraId="35662708" w14:textId="77777777" w:rsidR="00A3017E" w:rsidRPr="00A3017E" w:rsidRDefault="00A3017E" w:rsidP="00A3017E">
      <w:pPr>
        <w:spacing w:after="0" w:line="240" w:lineRule="auto"/>
        <w:ind w:left="360"/>
        <w:rPr>
          <w:rFonts w:ascii="Arial" w:eastAsia="Times New Roman" w:hAnsi="Arial" w:cs="Arial"/>
          <w:sz w:val="24"/>
          <w:szCs w:val="20"/>
          <w:lang w:eastAsia="en-GB"/>
        </w:rPr>
      </w:pPr>
    </w:p>
    <w:p w14:paraId="2AF423AB" w14:textId="77777777" w:rsidR="00A3017E" w:rsidRPr="00A3017E" w:rsidRDefault="00A3017E" w:rsidP="00A3017E">
      <w:pPr>
        <w:spacing w:after="0" w:line="240" w:lineRule="auto"/>
        <w:rPr>
          <w:rFonts w:ascii="Arial" w:eastAsia="Times New Roman" w:hAnsi="Arial" w:cs="Arial"/>
          <w:b/>
          <w:sz w:val="24"/>
          <w:szCs w:val="20"/>
          <w:lang w:eastAsia="en-GB"/>
        </w:rPr>
      </w:pPr>
      <w:r w:rsidRPr="00A3017E">
        <w:rPr>
          <w:rFonts w:ascii="Arial" w:eastAsia="Times New Roman" w:hAnsi="Arial" w:cs="Arial"/>
          <w:b/>
          <w:sz w:val="24"/>
          <w:szCs w:val="20"/>
          <w:lang w:eastAsia="en-GB"/>
        </w:rPr>
        <w:t>Medical History</w:t>
      </w:r>
    </w:p>
    <w:p w14:paraId="73090EB7"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Information to be obtained + documented;</w:t>
      </w:r>
    </w:p>
    <w:p w14:paraId="3D867A24" w14:textId="77777777" w:rsidR="00A3017E" w:rsidRPr="00A3017E" w:rsidRDefault="00A3017E" w:rsidP="00A3017E">
      <w:pPr>
        <w:spacing w:after="0" w:line="240" w:lineRule="auto"/>
        <w:rPr>
          <w:rFonts w:ascii="Arial" w:eastAsia="Times New Roman" w:hAnsi="Arial" w:cs="Arial"/>
          <w:sz w:val="24"/>
          <w:szCs w:val="20"/>
          <w:lang w:eastAsia="en-GB"/>
        </w:rPr>
      </w:pPr>
    </w:p>
    <w:p w14:paraId="6B089410"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Birth details – mode of delivery, birth weight etc</w:t>
      </w:r>
    </w:p>
    <w:p w14:paraId="4325139D"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 xml:space="preserve">Feeding – establish if gaining weight - breast or bottle </w:t>
      </w:r>
    </w:p>
    <w:p w14:paraId="006E33CC"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N.B. soya milk can interfere with TFTs so need to know about</w:t>
      </w:r>
    </w:p>
    <w:p w14:paraId="1EC5D0B5"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General alertness – I.e. waking for feeds or lethargic</w:t>
      </w:r>
    </w:p>
    <w:p w14:paraId="25E4810E"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Jaundice – has this resolved</w:t>
      </w:r>
    </w:p>
    <w:p w14:paraId="4A37B823"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Bowel habit</w:t>
      </w:r>
    </w:p>
    <w:p w14:paraId="569FE1D4"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Document if infant passed newborn screening hearing check (some forms of hypothyroidism associated with hearing impairment)</w:t>
      </w:r>
    </w:p>
    <w:p w14:paraId="4EA772B5" w14:textId="77777777" w:rsidR="00A3017E" w:rsidRPr="00A3017E" w:rsidRDefault="00A3017E" w:rsidP="00A3017E">
      <w:pPr>
        <w:spacing w:after="0" w:line="240" w:lineRule="auto"/>
        <w:rPr>
          <w:rFonts w:ascii="Arial" w:eastAsia="Times New Roman" w:hAnsi="Arial" w:cs="Arial"/>
          <w:sz w:val="20"/>
          <w:szCs w:val="20"/>
          <w:lang w:eastAsia="en-GB"/>
        </w:rPr>
      </w:pPr>
    </w:p>
    <w:p w14:paraId="08E86ACA"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Family history (any consanguinity)</w:t>
      </w:r>
    </w:p>
    <w:p w14:paraId="57558379" w14:textId="77777777" w:rsidR="00A3017E" w:rsidRPr="00A3017E" w:rsidRDefault="00A3017E" w:rsidP="00A3017E">
      <w:pPr>
        <w:spacing w:after="0" w:line="240" w:lineRule="auto"/>
        <w:rPr>
          <w:rFonts w:ascii="Arial" w:eastAsia="Times New Roman" w:hAnsi="Arial" w:cs="Arial"/>
          <w:sz w:val="20"/>
          <w:szCs w:val="20"/>
          <w:lang w:eastAsia="en-GB"/>
        </w:rPr>
      </w:pPr>
      <w:r w:rsidRPr="00A3017E">
        <w:rPr>
          <w:rFonts w:ascii="Arial" w:eastAsia="Times New Roman" w:hAnsi="Arial" w:cs="Arial"/>
          <w:sz w:val="20"/>
          <w:szCs w:val="20"/>
          <w:lang w:eastAsia="en-GB"/>
        </w:rPr>
        <w:t>Any history of thyroid /endocrine problems</w:t>
      </w:r>
    </w:p>
    <w:p w14:paraId="06A1ACBA" w14:textId="77777777" w:rsidR="00A3017E" w:rsidRPr="00A3017E" w:rsidRDefault="00A3017E" w:rsidP="00A3017E">
      <w:pPr>
        <w:spacing w:after="0" w:line="240" w:lineRule="auto"/>
        <w:rPr>
          <w:rFonts w:ascii="Arial" w:eastAsia="Times New Roman" w:hAnsi="Arial" w:cs="Arial"/>
          <w:sz w:val="24"/>
          <w:szCs w:val="20"/>
          <w:lang w:eastAsia="en-GB"/>
        </w:rPr>
      </w:pPr>
    </w:p>
    <w:p w14:paraId="036C010A"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Examination</w:t>
      </w:r>
    </w:p>
    <w:p w14:paraId="61708937" w14:textId="77777777" w:rsidR="00A3017E" w:rsidRPr="00A3017E" w:rsidRDefault="00A3017E" w:rsidP="00A3017E">
      <w:pPr>
        <w:spacing w:after="0" w:line="240" w:lineRule="auto"/>
        <w:rPr>
          <w:rFonts w:ascii="Arial" w:eastAsia="Times New Roman" w:hAnsi="Arial" w:cs="Times New Roman"/>
          <w:sz w:val="24"/>
          <w:szCs w:val="20"/>
          <w:lang w:eastAsia="en-GB"/>
        </w:rPr>
      </w:pPr>
    </w:p>
    <w:p w14:paraId="354CDFBE"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Please document;</w:t>
      </w:r>
    </w:p>
    <w:p w14:paraId="613050EA" w14:textId="77777777" w:rsidR="00A3017E" w:rsidRPr="00A3017E" w:rsidRDefault="00A3017E" w:rsidP="00A3017E">
      <w:pPr>
        <w:spacing w:after="0" w:line="240" w:lineRule="auto"/>
        <w:rPr>
          <w:rFonts w:ascii="Arial" w:eastAsia="Times New Roman" w:hAnsi="Arial" w:cs="Times New Roman"/>
          <w:sz w:val="24"/>
          <w:szCs w:val="20"/>
          <w:lang w:eastAsia="en-GB"/>
        </w:rPr>
      </w:pPr>
    </w:p>
    <w:p w14:paraId="159D197F"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Alertness</w:t>
      </w:r>
    </w:p>
    <w:p w14:paraId="46E7D39C"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Pulse rate</w:t>
      </w:r>
    </w:p>
    <w:p w14:paraId="46ADE389"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Presence of jaundice</w:t>
      </w:r>
    </w:p>
    <w:p w14:paraId="17FECCC6"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Size of anterior fontanelle /any other fontanelles</w:t>
      </w:r>
    </w:p>
    <w:p w14:paraId="25027EC7"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Macroglossia</w:t>
      </w:r>
    </w:p>
    <w:p w14:paraId="6BC670A2"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Presence of goitre</w:t>
      </w:r>
    </w:p>
    <w:p w14:paraId="36DBD69C" w14:textId="77777777" w:rsidR="00A3017E" w:rsidRPr="00A3017E" w:rsidRDefault="00A3017E" w:rsidP="00A3017E">
      <w:p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Umbilical hernia</w:t>
      </w:r>
    </w:p>
    <w:p w14:paraId="2AC4FDE8" w14:textId="77777777" w:rsidR="00A3017E" w:rsidRPr="00A3017E" w:rsidRDefault="00A3017E" w:rsidP="00A3017E">
      <w:pPr>
        <w:spacing w:after="0" w:line="240" w:lineRule="auto"/>
        <w:rPr>
          <w:rFonts w:ascii="Arial" w:eastAsia="Times New Roman" w:hAnsi="Arial" w:cs="Times New Roman"/>
          <w:sz w:val="24"/>
          <w:szCs w:val="20"/>
          <w:lang w:eastAsia="en-GB"/>
        </w:rPr>
      </w:pPr>
    </w:p>
    <w:p w14:paraId="624D81F3" w14:textId="77777777" w:rsidR="00A3017E" w:rsidRPr="00A3017E" w:rsidRDefault="00A3017E" w:rsidP="00A3017E">
      <w:pPr>
        <w:spacing w:after="0" w:line="240" w:lineRule="auto"/>
        <w:rPr>
          <w:rFonts w:ascii="Arial" w:eastAsia="Times New Roman" w:hAnsi="Arial" w:cs="Times New Roman"/>
          <w:b/>
          <w:sz w:val="24"/>
          <w:szCs w:val="20"/>
          <w:lang w:eastAsia="en-GB"/>
        </w:rPr>
      </w:pPr>
    </w:p>
    <w:p w14:paraId="527F2ADB" w14:textId="77777777" w:rsidR="00A3017E" w:rsidRPr="00A3017E" w:rsidRDefault="00A3017E" w:rsidP="00A3017E">
      <w:pPr>
        <w:spacing w:after="0" w:line="240" w:lineRule="auto"/>
        <w:rPr>
          <w:rFonts w:ascii="Arial" w:eastAsia="Times New Roman" w:hAnsi="Arial" w:cs="Times New Roman"/>
          <w:b/>
          <w:sz w:val="24"/>
          <w:szCs w:val="20"/>
          <w:lang w:eastAsia="en-GB"/>
        </w:rPr>
      </w:pPr>
    </w:p>
    <w:p w14:paraId="739BFCC1"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br w:type="page"/>
      </w:r>
      <w:r w:rsidRPr="00A3017E">
        <w:rPr>
          <w:rFonts w:ascii="Arial" w:eastAsia="Times New Roman" w:hAnsi="Arial" w:cs="Times New Roman"/>
          <w:b/>
          <w:sz w:val="24"/>
          <w:szCs w:val="20"/>
          <w:lang w:eastAsia="en-GB"/>
        </w:rPr>
        <w:lastRenderedPageBreak/>
        <w:t>Appendix 2</w:t>
      </w:r>
    </w:p>
    <w:p w14:paraId="423C7937"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 xml:space="preserve">Leaflet for parents; </w:t>
      </w:r>
    </w:p>
    <w:p w14:paraId="25030B9F" w14:textId="77777777" w:rsidR="00A3017E" w:rsidRPr="00A3017E" w:rsidRDefault="00A3017E" w:rsidP="00A3017E">
      <w:pPr>
        <w:spacing w:after="0" w:line="240" w:lineRule="auto"/>
        <w:rPr>
          <w:rFonts w:ascii="Arial" w:eastAsia="Times New Roman" w:hAnsi="Arial" w:cs="Times New Roman"/>
          <w:b/>
          <w:sz w:val="24"/>
          <w:szCs w:val="20"/>
          <w:lang w:eastAsia="en-GB"/>
        </w:rPr>
      </w:pPr>
    </w:p>
    <w:p w14:paraId="00E1A809"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 xml:space="preserve">Accessible at </w:t>
      </w:r>
      <w:hyperlink r:id="rId8" w:history="1">
        <w:r w:rsidRPr="00A3017E">
          <w:rPr>
            <w:rFonts w:ascii="Arial" w:eastAsia="Times New Roman" w:hAnsi="Arial" w:cs="Times New Roman"/>
            <w:b/>
            <w:color w:val="0000FF"/>
            <w:sz w:val="24"/>
            <w:szCs w:val="20"/>
            <w:u w:val="single"/>
            <w:lang w:eastAsia="en-GB"/>
          </w:rPr>
          <w:t>http://www.newbornbloodspot.screening.nhs.uk/cht</w:t>
        </w:r>
      </w:hyperlink>
    </w:p>
    <w:p w14:paraId="6BF80981"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 xml:space="preserve">CHT is suspected leaflet </w:t>
      </w:r>
    </w:p>
    <w:p w14:paraId="25918876"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 xml:space="preserve">CHT and your child leaflet </w:t>
      </w:r>
    </w:p>
    <w:p w14:paraId="5B2CD9C7" w14:textId="77777777" w:rsidR="00A3017E" w:rsidRPr="00A3017E" w:rsidRDefault="00A3017E" w:rsidP="00A3017E">
      <w:pPr>
        <w:spacing w:after="0" w:line="240" w:lineRule="auto"/>
        <w:rPr>
          <w:rFonts w:ascii="Arial" w:eastAsia="Times New Roman" w:hAnsi="Arial" w:cs="Times New Roman"/>
          <w:b/>
          <w:sz w:val="24"/>
          <w:szCs w:val="20"/>
          <w:lang w:eastAsia="en-GB"/>
        </w:rPr>
      </w:pPr>
    </w:p>
    <w:p w14:paraId="62AB88FF" w14:textId="77777777" w:rsidR="00A3017E" w:rsidRPr="00A3017E" w:rsidRDefault="00A3017E" w:rsidP="00A3017E">
      <w:pPr>
        <w:spacing w:after="0" w:line="240" w:lineRule="auto"/>
        <w:rPr>
          <w:rFonts w:ascii="Arial" w:eastAsia="Times New Roman" w:hAnsi="Arial" w:cs="Times New Roman"/>
          <w:b/>
          <w:sz w:val="24"/>
          <w:szCs w:val="20"/>
          <w:lang w:eastAsia="en-GB"/>
        </w:rPr>
      </w:pPr>
      <w:r w:rsidRPr="00A3017E">
        <w:rPr>
          <w:rFonts w:ascii="Arial" w:eastAsia="Times New Roman" w:hAnsi="Arial" w:cs="Times New Roman"/>
          <w:b/>
          <w:sz w:val="24"/>
          <w:szCs w:val="20"/>
          <w:lang w:eastAsia="en-GB"/>
        </w:rPr>
        <w:t>References</w:t>
      </w:r>
    </w:p>
    <w:p w14:paraId="69B39971" w14:textId="77777777" w:rsidR="00A3017E" w:rsidRPr="00A3017E" w:rsidRDefault="00A3017E" w:rsidP="00A3017E">
      <w:pPr>
        <w:numPr>
          <w:ilvl w:val="0"/>
          <w:numId w:val="5"/>
        </w:numPr>
        <w:spacing w:after="0" w:line="240" w:lineRule="auto"/>
        <w:rPr>
          <w:rFonts w:ascii="Arial" w:eastAsia="Times New Roman" w:hAnsi="Arial" w:cs="Times New Roman"/>
          <w:sz w:val="20"/>
          <w:szCs w:val="20"/>
          <w:lang w:eastAsia="en-GB"/>
        </w:rPr>
      </w:pPr>
      <w:r w:rsidRPr="00A3017E">
        <w:rPr>
          <w:rFonts w:ascii="Arial" w:eastAsia="Times New Roman" w:hAnsi="Arial" w:cs="Times New Roman"/>
          <w:sz w:val="20"/>
          <w:szCs w:val="20"/>
          <w:lang w:eastAsia="en-GB"/>
        </w:rPr>
        <w:t xml:space="preserve">Paediatric Endocrine Management Guidelines (All </w:t>
      </w:r>
      <w:smartTag w:uri="urn:schemas-microsoft-com:office:smarttags" w:element="country-region">
        <w:smartTag w:uri="urn:schemas-microsoft-com:office:smarttags" w:element="place">
          <w:r w:rsidRPr="00A3017E">
            <w:rPr>
              <w:rFonts w:ascii="Arial" w:eastAsia="Times New Roman" w:hAnsi="Arial" w:cs="Times New Roman"/>
              <w:sz w:val="20"/>
              <w:szCs w:val="20"/>
              <w:lang w:eastAsia="en-GB"/>
            </w:rPr>
            <w:t>Wales</w:t>
          </w:r>
        </w:smartTag>
      </w:smartTag>
      <w:r w:rsidRPr="00A3017E">
        <w:rPr>
          <w:rFonts w:ascii="Arial" w:eastAsia="Times New Roman" w:hAnsi="Arial" w:cs="Times New Roman"/>
          <w:sz w:val="20"/>
          <w:szCs w:val="20"/>
          <w:lang w:eastAsia="en-GB"/>
        </w:rPr>
        <w:t xml:space="preserve"> /UHW ) 2004</w:t>
      </w:r>
    </w:p>
    <w:p w14:paraId="2A127917" w14:textId="77777777" w:rsidR="00A3017E" w:rsidRPr="00A3017E" w:rsidRDefault="00A3017E" w:rsidP="00A3017E">
      <w:pPr>
        <w:spacing w:after="0" w:line="240" w:lineRule="auto"/>
        <w:rPr>
          <w:rFonts w:ascii="Arial" w:eastAsia="Times New Roman" w:hAnsi="Arial" w:cs="Times New Roman"/>
          <w:sz w:val="20"/>
          <w:szCs w:val="20"/>
          <w:lang w:eastAsia="en-GB"/>
        </w:rPr>
      </w:pPr>
    </w:p>
    <w:p w14:paraId="21BC368F" w14:textId="77777777" w:rsidR="00A3017E" w:rsidRPr="00A3017E" w:rsidRDefault="00A3017E" w:rsidP="00A3017E">
      <w:pPr>
        <w:numPr>
          <w:ilvl w:val="0"/>
          <w:numId w:val="5"/>
        </w:numPr>
        <w:spacing w:after="0" w:line="240" w:lineRule="auto"/>
        <w:rPr>
          <w:rFonts w:ascii="Arial" w:eastAsia="Times New Roman" w:hAnsi="Arial" w:cs="Times New Roman"/>
          <w:color w:val="800080"/>
          <w:sz w:val="20"/>
          <w:szCs w:val="20"/>
          <w:lang w:eastAsia="en-GB"/>
        </w:rPr>
      </w:pPr>
      <w:r w:rsidRPr="00A3017E">
        <w:rPr>
          <w:rFonts w:ascii="Arial" w:eastAsia="Times New Roman" w:hAnsi="Arial" w:cs="Times New Roman"/>
          <w:sz w:val="20"/>
          <w:szCs w:val="20"/>
          <w:lang w:eastAsia="en-GB"/>
        </w:rPr>
        <w:t xml:space="preserve">Great Ormond Street Guidelines /Management of congenital hypothyroidism </w:t>
      </w:r>
      <w:hyperlink r:id="rId9" w:history="1">
        <w:r w:rsidRPr="00A3017E">
          <w:rPr>
            <w:rFonts w:ascii="Arial" w:eastAsia="Times New Roman" w:hAnsi="Arial" w:cs="Times New Roman"/>
            <w:color w:val="0000FF"/>
            <w:sz w:val="20"/>
            <w:szCs w:val="20"/>
            <w:u w:val="single"/>
            <w:lang w:eastAsia="en-GB"/>
          </w:rPr>
          <w:t>http://cms.ich.ucl.ac.uk/clinical_information/clinical_guidelines/cmg_guideline_00079</w:t>
        </w:r>
      </w:hyperlink>
      <w:r w:rsidRPr="00A3017E">
        <w:rPr>
          <w:rFonts w:ascii="Arial" w:eastAsia="Times New Roman" w:hAnsi="Arial" w:cs="Times New Roman"/>
          <w:color w:val="800080"/>
          <w:sz w:val="20"/>
          <w:szCs w:val="20"/>
          <w:lang w:eastAsia="en-GB"/>
        </w:rPr>
        <w:t>. Viewed on 16/5/2010</w:t>
      </w:r>
    </w:p>
    <w:p w14:paraId="4C85BF33" w14:textId="77777777" w:rsidR="00A3017E" w:rsidRPr="00A3017E" w:rsidRDefault="00A3017E" w:rsidP="00A3017E">
      <w:pPr>
        <w:spacing w:after="0" w:line="240" w:lineRule="auto"/>
        <w:rPr>
          <w:rFonts w:ascii="Times New Roman" w:eastAsia="Times New Roman" w:hAnsi="Times New Roman" w:cs="Times New Roman"/>
          <w:b/>
          <w:bCs/>
          <w:sz w:val="20"/>
          <w:szCs w:val="20"/>
          <w:lang w:eastAsia="en-GB"/>
        </w:rPr>
      </w:pPr>
    </w:p>
    <w:p w14:paraId="4204EAA8" w14:textId="77777777" w:rsidR="00A3017E" w:rsidRPr="00A3017E" w:rsidRDefault="00A3017E" w:rsidP="00A3017E">
      <w:pPr>
        <w:numPr>
          <w:ilvl w:val="0"/>
          <w:numId w:val="5"/>
        </w:numPr>
        <w:spacing w:after="0" w:line="240" w:lineRule="auto"/>
        <w:rPr>
          <w:rFonts w:ascii="Arial" w:eastAsia="Times New Roman" w:hAnsi="Arial" w:cs="Arial"/>
          <w:sz w:val="20"/>
          <w:szCs w:val="20"/>
          <w:lang w:eastAsia="en-GB"/>
        </w:rPr>
      </w:pPr>
      <w:r w:rsidRPr="00A3017E">
        <w:rPr>
          <w:rFonts w:ascii="Arial" w:eastAsia="Times New Roman" w:hAnsi="Arial" w:cs="Arial"/>
          <w:b/>
          <w:bCs/>
          <w:sz w:val="20"/>
          <w:szCs w:val="20"/>
          <w:lang w:eastAsia="en-GB"/>
        </w:rPr>
        <w:t>Update of Newborn Screening and Therapy for Congenital Hypothyroidism</w:t>
      </w:r>
      <w:r w:rsidRPr="00A3017E">
        <w:rPr>
          <w:rFonts w:ascii="Arial" w:eastAsia="Times New Roman" w:hAnsi="Arial" w:cs="Arial"/>
          <w:sz w:val="20"/>
          <w:szCs w:val="20"/>
          <w:lang w:eastAsia="en-GB"/>
        </w:rPr>
        <w:t xml:space="preserve"> </w:t>
      </w:r>
    </w:p>
    <w:p w14:paraId="51AB14C8" w14:textId="77777777" w:rsidR="00A3017E" w:rsidRPr="00A3017E" w:rsidRDefault="00A3017E" w:rsidP="00A3017E">
      <w:pPr>
        <w:spacing w:after="0" w:line="240" w:lineRule="auto"/>
        <w:ind w:left="720"/>
        <w:rPr>
          <w:rFonts w:ascii="Times New Roman" w:eastAsia="Times New Roman" w:hAnsi="Times New Roman" w:cs="Times New Roman"/>
          <w:sz w:val="20"/>
          <w:szCs w:val="20"/>
          <w:lang w:eastAsia="en-GB"/>
        </w:rPr>
      </w:pPr>
      <w:r w:rsidRPr="00A3017E">
        <w:rPr>
          <w:rFonts w:ascii="Arial" w:eastAsia="Times New Roman" w:hAnsi="Arial" w:cs="Arial"/>
          <w:sz w:val="20"/>
          <w:szCs w:val="20"/>
          <w:lang w:eastAsia="en-GB"/>
        </w:rPr>
        <w:t>American Academy of Paediatrics, Susan R. Rose, and the Section on Endocrinology and Committee on Genetics, American Thyroid Association, Rosalind S. Brown, and the Public Health Committee, and Lawson Wilkins Paediatric Endocrine Society</w:t>
      </w:r>
      <w:r w:rsidRPr="00A3017E">
        <w:rPr>
          <w:rFonts w:ascii="Arial" w:eastAsia="Times New Roman" w:hAnsi="Arial" w:cs="Arial"/>
          <w:sz w:val="20"/>
          <w:szCs w:val="20"/>
          <w:lang w:eastAsia="en-GB"/>
        </w:rPr>
        <w:br/>
        <w:t>Paediatrics 2006 117: 2290-2303</w:t>
      </w:r>
      <w:r w:rsidRPr="00A3017E">
        <w:rPr>
          <w:rFonts w:ascii="Times New Roman" w:eastAsia="Times New Roman" w:hAnsi="Times New Roman" w:cs="Times New Roman"/>
          <w:sz w:val="20"/>
          <w:szCs w:val="20"/>
          <w:lang w:eastAsia="en-GB"/>
        </w:rPr>
        <w:t>.</w:t>
      </w:r>
    </w:p>
    <w:p w14:paraId="2B49301F" w14:textId="77777777" w:rsidR="00A3017E" w:rsidRPr="00A3017E" w:rsidRDefault="00A3017E" w:rsidP="00A3017E">
      <w:pPr>
        <w:spacing w:after="0" w:line="240" w:lineRule="auto"/>
        <w:ind w:left="720"/>
        <w:rPr>
          <w:rFonts w:ascii="Times New Roman" w:eastAsia="Times New Roman" w:hAnsi="Times New Roman" w:cs="Times New Roman"/>
          <w:sz w:val="20"/>
          <w:szCs w:val="20"/>
          <w:lang w:eastAsia="en-GB"/>
        </w:rPr>
      </w:pPr>
    </w:p>
    <w:p w14:paraId="31C7EB95" w14:textId="77777777" w:rsidR="00A3017E" w:rsidRPr="00A3017E" w:rsidRDefault="00A3017E" w:rsidP="00A3017E">
      <w:pPr>
        <w:spacing w:after="0" w:line="240" w:lineRule="auto"/>
        <w:ind w:left="720"/>
        <w:rPr>
          <w:rFonts w:ascii="Times New Roman" w:eastAsia="Times New Roman" w:hAnsi="Times New Roman" w:cs="Times New Roman"/>
          <w:sz w:val="20"/>
          <w:szCs w:val="20"/>
          <w:lang w:eastAsia="en-GB"/>
        </w:rPr>
      </w:pPr>
      <w:r w:rsidRPr="00A3017E">
        <w:rPr>
          <w:rFonts w:ascii="Times New Roman" w:eastAsia="Times New Roman" w:hAnsi="Times New Roman" w:cs="Times New Roman"/>
          <w:sz w:val="20"/>
          <w:szCs w:val="20"/>
          <w:lang w:eastAsia="en-GB"/>
        </w:rPr>
        <w:t>Created R Pryce 2010, revised 2014</w:t>
      </w:r>
    </w:p>
    <w:p w14:paraId="5DA57032" w14:textId="77777777" w:rsidR="00A3017E" w:rsidRPr="00A3017E" w:rsidRDefault="00A3017E" w:rsidP="00A3017E">
      <w:pPr>
        <w:tabs>
          <w:tab w:val="left" w:pos="-720"/>
        </w:tabs>
        <w:suppressAutoHyphens/>
        <w:spacing w:after="0" w:line="240" w:lineRule="auto"/>
        <w:jc w:val="both"/>
        <w:rPr>
          <w:rFonts w:ascii="Arial" w:eastAsia="Times New Roman" w:hAnsi="Arial" w:cs="Arial"/>
          <w:b/>
          <w:spacing w:val="-3"/>
          <w:sz w:val="24"/>
          <w:szCs w:val="24"/>
          <w:lang w:eastAsia="en-GB"/>
        </w:rPr>
      </w:pPr>
    </w:p>
    <w:p w14:paraId="2ECE096E" w14:textId="77777777" w:rsidR="00A3017E" w:rsidRPr="00A3017E" w:rsidRDefault="00A3017E" w:rsidP="00A3017E">
      <w:pPr>
        <w:spacing w:after="0" w:line="240" w:lineRule="auto"/>
        <w:rPr>
          <w:rFonts w:ascii="Arial" w:eastAsia="Times New Roman" w:hAnsi="Arial" w:cs="Times New Roman"/>
          <w:sz w:val="24"/>
          <w:szCs w:val="20"/>
          <w:lang w:eastAsia="en-GB"/>
        </w:rPr>
      </w:pPr>
    </w:p>
    <w:p w14:paraId="314C7D94" w14:textId="77777777" w:rsidR="00002686" w:rsidRDefault="00002686">
      <w:bookmarkStart w:id="1" w:name="_GoBack"/>
      <w:bookmarkEnd w:id="1"/>
    </w:p>
    <w:sectPr w:rsidR="00002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6251"/>
    <w:multiLevelType w:val="hybridMultilevel"/>
    <w:tmpl w:val="969C8AF2"/>
    <w:lvl w:ilvl="0" w:tplc="7A84BA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C7289"/>
    <w:multiLevelType w:val="hybridMultilevel"/>
    <w:tmpl w:val="66204A12"/>
    <w:lvl w:ilvl="0" w:tplc="132850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062E2"/>
    <w:multiLevelType w:val="hybridMultilevel"/>
    <w:tmpl w:val="6C568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B7B1A"/>
    <w:multiLevelType w:val="hybridMultilevel"/>
    <w:tmpl w:val="C0562F62"/>
    <w:lvl w:ilvl="0" w:tplc="10700BB6">
      <w:start w:val="1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1A4A4C"/>
    <w:multiLevelType w:val="hybridMultilevel"/>
    <w:tmpl w:val="0A722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7E"/>
    <w:rsid w:val="00002686"/>
    <w:rsid w:val="00A30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72B3395"/>
  <w15:chartTrackingRefBased/>
  <w15:docId w15:val="{49356E52-42BA-44D3-BBC0-79DE509A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ornbloodspot.screening.nhs.uk/ch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ms.ich.ucl.ac.uk/clinical_information/clinical_guidelines/cmg_guideline_00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8" ma:contentTypeDescription="Create a new document." ma:contentTypeScope="" ma:versionID="e6ae8a16ba6b331621f2398f20f97760">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ed8ebe53eb64908913ba5d63b21576de"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36130-919A-4DA3-9B48-A608B69F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A7546-C03E-4C59-926E-9CC81D3036FE}">
  <ds:schemaRefs>
    <ds:schemaRef ds:uri="http://schemas.microsoft.com/sharepoint/v3/contenttype/forms"/>
  </ds:schemaRefs>
</ds:datastoreItem>
</file>

<file path=customXml/itemProps3.xml><?xml version="1.0" encoding="utf-8"?>
<ds:datastoreItem xmlns:ds="http://schemas.openxmlformats.org/officeDocument/2006/customXml" ds:itemID="{B13EF5B4-424D-49CB-B00E-7631D0E4DABD}">
  <ds:schemaRefs>
    <ds:schemaRef ds:uri="http://schemas.microsoft.com/office/2006/metadata/properties"/>
    <ds:schemaRef ds:uri="137ca15d-9ca5-4969-9050-6a8af13b1758"/>
    <ds:schemaRef ds:uri="14f886ef-4092-4ed8-a31e-891c76461312"/>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Schmidt (Aneurin Bevan UHB - Paediatrics)</dc:creator>
  <cp:keywords/>
  <dc:description/>
  <cp:lastModifiedBy>Marion Schmidt (Aneurin Bevan UHB - Paediatrics)</cp:lastModifiedBy>
  <cp:revision>1</cp:revision>
  <dcterms:created xsi:type="dcterms:W3CDTF">2020-12-07T19:10:00Z</dcterms:created>
  <dcterms:modified xsi:type="dcterms:W3CDTF">2020-12-07T19:11:00Z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0x010100804480DD28E28D48BA0DCAAE9381AA60</vt:lpwstr>
  </property>
</Properties>
</file>