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A1733" w:rsidRDefault="000D56FE">
      <w:pPr>
        <w:spacing w:line="240" w:lineRule="auto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 xml:space="preserve">OUTPATIENT PAEDIATRIC ALLERGY CLINIC </w:t>
      </w:r>
    </w:p>
    <w:p w14:paraId="00000002" w14:textId="77777777" w:rsidR="00CA1733" w:rsidRDefault="000D56FE">
      <w:pPr>
        <w:spacing w:before="200" w:line="240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Which patients do I refer?</w:t>
      </w:r>
    </w:p>
    <w:p w14:paraId="00000003" w14:textId="77777777" w:rsidR="00CA1733" w:rsidRDefault="000D56FE">
      <w:pPr>
        <w:spacing w:before="200" w:after="200"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In GUH, the criteria for referral to </w:t>
      </w:r>
      <w:r>
        <w:rPr>
          <w:rFonts w:ascii="Montserrat" w:eastAsia="Montserrat" w:hAnsi="Montserrat" w:cs="Montserrat"/>
          <w:sz w:val="24"/>
          <w:szCs w:val="24"/>
          <w:u w:val="single"/>
        </w:rPr>
        <w:t>Allergy Outpatient Clinic</w:t>
      </w:r>
      <w:r>
        <w:rPr>
          <w:rFonts w:ascii="Montserrat" w:eastAsia="Montserrat" w:hAnsi="Montserrat" w:cs="Montserrat"/>
          <w:sz w:val="24"/>
          <w:szCs w:val="24"/>
        </w:rPr>
        <w:t xml:space="preserve"> includes: </w:t>
      </w:r>
    </w:p>
    <w:p w14:paraId="00000004" w14:textId="77777777" w:rsidR="00CA1733" w:rsidRDefault="000D56FE">
      <w:pPr>
        <w:numPr>
          <w:ilvl w:val="0"/>
          <w:numId w:val="2"/>
        </w:numPr>
        <w:spacing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All anaphylaxis</w:t>
      </w:r>
    </w:p>
    <w:p w14:paraId="00000005" w14:textId="77777777" w:rsidR="00CA1733" w:rsidRDefault="000D56FE">
      <w:pPr>
        <w:numPr>
          <w:ilvl w:val="0"/>
          <w:numId w:val="2"/>
        </w:numPr>
        <w:spacing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Tree nut allergy (Acorns, Almonds, Brazil, Walnuts, Cashew, Hazelnut)</w:t>
      </w:r>
    </w:p>
    <w:p w14:paraId="00000006" w14:textId="77777777" w:rsidR="00CA1733" w:rsidRDefault="000D56FE">
      <w:pPr>
        <w:numPr>
          <w:ilvl w:val="0"/>
          <w:numId w:val="2"/>
        </w:numPr>
        <w:spacing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Allergy </w:t>
      </w:r>
      <w:r>
        <w:rPr>
          <w:rFonts w:ascii="Montserrat" w:eastAsia="Montserrat" w:hAnsi="Montserrat" w:cs="Montserrat"/>
          <w:b/>
          <w:sz w:val="24"/>
          <w:szCs w:val="24"/>
        </w:rPr>
        <w:t>and</w:t>
      </w:r>
      <w:r>
        <w:rPr>
          <w:rFonts w:ascii="Montserrat" w:eastAsia="Montserrat" w:hAnsi="Montserrat" w:cs="Montserrat"/>
          <w:sz w:val="24"/>
          <w:szCs w:val="24"/>
        </w:rPr>
        <w:t xml:space="preserve"> asthma</w:t>
      </w:r>
    </w:p>
    <w:p w14:paraId="00000007" w14:textId="77777777" w:rsidR="00CA1733" w:rsidRDefault="000D56FE">
      <w:pPr>
        <w:numPr>
          <w:ilvl w:val="0"/>
          <w:numId w:val="2"/>
        </w:numPr>
        <w:spacing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Multiple food allergies</w:t>
      </w:r>
    </w:p>
    <w:p w14:paraId="00000008" w14:textId="77777777" w:rsidR="00CA1733" w:rsidRDefault="000D56FE">
      <w:pPr>
        <w:numPr>
          <w:ilvl w:val="0"/>
          <w:numId w:val="2"/>
        </w:numPr>
        <w:spacing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Diagnostic dilemmas</w:t>
      </w:r>
    </w:p>
    <w:p w14:paraId="00000009" w14:textId="77777777" w:rsidR="00CA1733" w:rsidRDefault="00CA1733">
      <w:pPr>
        <w:spacing w:line="240" w:lineRule="auto"/>
        <w:rPr>
          <w:rFonts w:ascii="Montserrat" w:eastAsia="Montserrat" w:hAnsi="Montserrat" w:cs="Montserrat"/>
          <w:sz w:val="24"/>
          <w:szCs w:val="24"/>
        </w:rPr>
      </w:pPr>
    </w:p>
    <w:p w14:paraId="0000000A" w14:textId="77777777" w:rsidR="00CA1733" w:rsidRDefault="000D56FE">
      <w:pPr>
        <w:spacing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Nb. Food allergies such as egg, milk or peanut are referred to the General Paediatric Outpatient Clinic.</w:t>
      </w:r>
    </w:p>
    <w:p w14:paraId="0000000B" w14:textId="77777777" w:rsidR="00CA1733" w:rsidRDefault="00CA1733">
      <w:pPr>
        <w:spacing w:line="240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0000000C" w14:textId="77777777" w:rsidR="00CA1733" w:rsidRDefault="000D56FE">
      <w:pPr>
        <w:spacing w:line="240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How do I refer?</w:t>
      </w:r>
    </w:p>
    <w:p w14:paraId="0000000D" w14:textId="77777777" w:rsidR="00CA1733" w:rsidRDefault="00CA1733">
      <w:pPr>
        <w:spacing w:line="240" w:lineRule="auto"/>
        <w:rPr>
          <w:rFonts w:ascii="Montserrat" w:eastAsia="Montserrat" w:hAnsi="Montserrat" w:cs="Montserrat"/>
          <w:sz w:val="24"/>
          <w:szCs w:val="24"/>
        </w:rPr>
      </w:pPr>
    </w:p>
    <w:p w14:paraId="0000000E" w14:textId="77777777" w:rsidR="00CA1733" w:rsidRDefault="000D56FE">
      <w:pPr>
        <w:spacing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GP s to refer patients via online system as </w:t>
      </w:r>
    </w:p>
    <w:p w14:paraId="0000000F" w14:textId="77777777" w:rsidR="00CA1733" w:rsidRDefault="00CA1733">
      <w:pPr>
        <w:spacing w:line="240" w:lineRule="auto"/>
        <w:rPr>
          <w:rFonts w:ascii="Montserrat" w:eastAsia="Montserrat" w:hAnsi="Montserrat" w:cs="Montserrat"/>
          <w:sz w:val="24"/>
          <w:szCs w:val="24"/>
        </w:rPr>
      </w:pPr>
    </w:p>
    <w:p w14:paraId="00000010" w14:textId="77777777" w:rsidR="00CA1733" w:rsidRDefault="000D56FE">
      <w:pPr>
        <w:spacing w:line="240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Which consultant?</w:t>
      </w:r>
    </w:p>
    <w:p w14:paraId="00000011" w14:textId="77777777" w:rsidR="00CA1733" w:rsidRDefault="000D56FE">
      <w:pPr>
        <w:spacing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The following consultants are Paediatric Allergy Specialists:</w:t>
      </w:r>
    </w:p>
    <w:p w14:paraId="00000012" w14:textId="77777777" w:rsidR="00CA1733" w:rsidRDefault="000D56FE">
      <w:pPr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color w:val="0E0E0E"/>
          <w:sz w:val="24"/>
          <w:szCs w:val="24"/>
        </w:rPr>
      </w:pPr>
      <w:r>
        <w:rPr>
          <w:rFonts w:ascii="Montserrat" w:eastAsia="Montserrat" w:hAnsi="Montserrat" w:cs="Montserrat"/>
          <w:color w:val="0E0E0E"/>
          <w:sz w:val="24"/>
          <w:szCs w:val="24"/>
        </w:rPr>
        <w:t xml:space="preserve">Dr Jyotsna Vaswani </w:t>
      </w:r>
      <w:r>
        <w:rPr>
          <w:rFonts w:ascii="Montserrat" w:eastAsia="Montserrat" w:hAnsi="Montserrat" w:cs="Montserrat"/>
          <w:color w:val="0E0E0E"/>
          <w:sz w:val="24"/>
          <w:szCs w:val="24"/>
        </w:rPr>
        <w:tab/>
      </w:r>
      <w:r>
        <w:rPr>
          <w:rFonts w:ascii="Montserrat" w:eastAsia="Montserrat" w:hAnsi="Montserrat" w:cs="Montserrat"/>
          <w:color w:val="0E0E0E"/>
          <w:sz w:val="24"/>
          <w:szCs w:val="24"/>
        </w:rPr>
        <w:tab/>
        <w:t>(secretary 01633234556)</w:t>
      </w:r>
    </w:p>
    <w:p w14:paraId="00000013" w14:textId="77777777" w:rsidR="00CA1733" w:rsidRDefault="000D56FE">
      <w:pPr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color w:val="0E0E0E"/>
          <w:sz w:val="24"/>
          <w:szCs w:val="24"/>
        </w:rPr>
      </w:pPr>
      <w:r>
        <w:rPr>
          <w:rFonts w:ascii="Montserrat" w:eastAsia="Montserrat" w:hAnsi="Montserrat" w:cs="Montserrat"/>
          <w:color w:val="0E0E0E"/>
          <w:sz w:val="24"/>
          <w:szCs w:val="24"/>
        </w:rPr>
        <w:t xml:space="preserve">Dr Nakul Gupta </w:t>
      </w:r>
      <w:r>
        <w:rPr>
          <w:rFonts w:ascii="Montserrat" w:eastAsia="Montserrat" w:hAnsi="Montserrat" w:cs="Montserrat"/>
          <w:color w:val="0E0E0E"/>
          <w:sz w:val="24"/>
          <w:szCs w:val="24"/>
        </w:rPr>
        <w:tab/>
      </w:r>
      <w:r>
        <w:rPr>
          <w:rFonts w:ascii="Montserrat" w:eastAsia="Montserrat" w:hAnsi="Montserrat" w:cs="Montserrat"/>
          <w:color w:val="0E0E0E"/>
          <w:sz w:val="24"/>
          <w:szCs w:val="24"/>
        </w:rPr>
        <w:tab/>
      </w:r>
      <w:r>
        <w:rPr>
          <w:rFonts w:ascii="Montserrat" w:eastAsia="Montserrat" w:hAnsi="Montserrat" w:cs="Montserrat"/>
          <w:color w:val="0E0E0E"/>
          <w:sz w:val="24"/>
          <w:szCs w:val="24"/>
        </w:rPr>
        <w:tab/>
        <w:t>(secretary 01873732479)</w:t>
      </w:r>
    </w:p>
    <w:p w14:paraId="00000014" w14:textId="77777777" w:rsidR="00CA1733" w:rsidRDefault="000D56FE">
      <w:pPr>
        <w:numPr>
          <w:ilvl w:val="0"/>
          <w:numId w:val="1"/>
        </w:numPr>
        <w:spacing w:line="240" w:lineRule="auto"/>
        <w:rPr>
          <w:rFonts w:ascii="Montserrat" w:eastAsia="Montserrat" w:hAnsi="Montserrat" w:cs="Montserrat"/>
          <w:color w:val="0E0E0E"/>
          <w:sz w:val="24"/>
          <w:szCs w:val="24"/>
        </w:rPr>
      </w:pPr>
      <w:r>
        <w:rPr>
          <w:rFonts w:ascii="Montserrat" w:eastAsia="Montserrat" w:hAnsi="Montserrat" w:cs="Montserrat"/>
          <w:color w:val="0E0E0E"/>
          <w:sz w:val="24"/>
          <w:szCs w:val="24"/>
        </w:rPr>
        <w:t xml:space="preserve">Dr Marcus Pierrepoint </w:t>
      </w:r>
      <w:r>
        <w:rPr>
          <w:rFonts w:ascii="Montserrat" w:eastAsia="Montserrat" w:hAnsi="Montserrat" w:cs="Montserrat"/>
          <w:color w:val="0E0E0E"/>
          <w:sz w:val="24"/>
          <w:szCs w:val="24"/>
        </w:rPr>
        <w:tab/>
      </w:r>
      <w:r>
        <w:rPr>
          <w:rFonts w:ascii="Montserrat" w:eastAsia="Montserrat" w:hAnsi="Montserrat" w:cs="Montserrat"/>
          <w:color w:val="0E0E0E"/>
          <w:sz w:val="24"/>
          <w:szCs w:val="24"/>
        </w:rPr>
        <w:tab/>
        <w:t>(secretary 0187373</w:t>
      </w:r>
      <w:r>
        <w:rPr>
          <w:rFonts w:ascii="Montserrat" w:eastAsia="Montserrat" w:hAnsi="Montserrat" w:cs="Montserrat"/>
          <w:color w:val="0E0E0E"/>
          <w:sz w:val="24"/>
          <w:szCs w:val="24"/>
        </w:rPr>
        <w:t xml:space="preserve">2912) </w:t>
      </w:r>
    </w:p>
    <w:p w14:paraId="00000015" w14:textId="77777777" w:rsidR="00CA1733" w:rsidRDefault="000D56FE">
      <w:pPr>
        <w:spacing w:before="200" w:line="240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When will the patient receive an appointment?</w:t>
      </w:r>
    </w:p>
    <w:p w14:paraId="00000016" w14:textId="77777777" w:rsidR="00CA1733" w:rsidRDefault="000D56FE">
      <w:pPr>
        <w:spacing w:before="200"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The patient will receive a letter notifying them of their allergy appointment within approximately </w:t>
      </w:r>
      <w:r>
        <w:rPr>
          <w:rFonts w:ascii="Montserrat" w:eastAsia="Montserrat" w:hAnsi="Montserrat" w:cs="Montserrat"/>
          <w:b/>
          <w:sz w:val="24"/>
          <w:szCs w:val="24"/>
        </w:rPr>
        <w:t>8</w:t>
      </w:r>
      <w:r>
        <w:rPr>
          <w:rFonts w:ascii="Montserrat" w:eastAsia="Montserrat" w:hAnsi="Montserrat" w:cs="Montserrat"/>
          <w:b/>
          <w:color w:val="FF0000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b/>
          <w:sz w:val="24"/>
          <w:szCs w:val="24"/>
        </w:rPr>
        <w:t>weeks</w:t>
      </w:r>
      <w:r>
        <w:rPr>
          <w:rFonts w:ascii="Montserrat" w:eastAsia="Montserrat" w:hAnsi="Montserrat" w:cs="Montserrat"/>
          <w:sz w:val="24"/>
          <w:szCs w:val="24"/>
        </w:rPr>
        <w:t xml:space="preserve">. </w:t>
      </w:r>
    </w:p>
    <w:p w14:paraId="00000017" w14:textId="77777777" w:rsidR="00CA1733" w:rsidRDefault="000D56FE">
      <w:pPr>
        <w:spacing w:before="200"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If by </w:t>
      </w:r>
      <w:r>
        <w:rPr>
          <w:rFonts w:ascii="Montserrat" w:eastAsia="Montserrat" w:hAnsi="Montserrat" w:cs="Montserrat"/>
          <w:b/>
          <w:sz w:val="24"/>
          <w:szCs w:val="24"/>
        </w:rPr>
        <w:t>8 weeks</w:t>
      </w:r>
      <w:r>
        <w:rPr>
          <w:rFonts w:ascii="Montserrat" w:eastAsia="Montserrat" w:hAnsi="Montserrat" w:cs="Montserrat"/>
          <w:sz w:val="24"/>
          <w:szCs w:val="24"/>
        </w:rPr>
        <w:t xml:space="preserve"> they have not been contacted, advise the patient to contact the booking centre </w:t>
      </w:r>
      <w:r>
        <w:rPr>
          <w:rFonts w:ascii="Montserrat" w:eastAsia="Montserrat" w:hAnsi="Montserrat" w:cs="Montserrat"/>
          <w:b/>
          <w:sz w:val="24"/>
          <w:szCs w:val="24"/>
        </w:rPr>
        <w:t>01495765055</w:t>
      </w:r>
      <w:r>
        <w:rPr>
          <w:rFonts w:ascii="Montserrat" w:eastAsia="Montserrat" w:hAnsi="Montserrat" w:cs="Montserrat"/>
          <w:sz w:val="24"/>
          <w:szCs w:val="24"/>
        </w:rPr>
        <w:t xml:space="preserve">, select option </w:t>
      </w:r>
      <w:r>
        <w:rPr>
          <w:rFonts w:ascii="Montserrat" w:eastAsia="Montserrat" w:hAnsi="Montserrat" w:cs="Montserrat"/>
          <w:b/>
          <w:sz w:val="24"/>
          <w:szCs w:val="24"/>
        </w:rPr>
        <w:t>3</w:t>
      </w:r>
      <w:r>
        <w:rPr>
          <w:rFonts w:ascii="Montserrat" w:eastAsia="Montserrat" w:hAnsi="Montserrat" w:cs="Montserrat"/>
          <w:sz w:val="24"/>
          <w:szCs w:val="24"/>
        </w:rPr>
        <w:t>, and speak to Elise Davies.</w:t>
      </w:r>
    </w:p>
    <w:p w14:paraId="00000018" w14:textId="77777777" w:rsidR="00CA1733" w:rsidRDefault="000D56FE">
      <w:pPr>
        <w:spacing w:before="200"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Alternatively advise to contact the Paediatric Secretaries directly.</w:t>
      </w:r>
    </w:p>
    <w:p w14:paraId="00000019" w14:textId="77777777" w:rsidR="00CA1733" w:rsidRDefault="00CA1733"/>
    <w:p w14:paraId="0000001A" w14:textId="77777777" w:rsidR="00CA1733" w:rsidRDefault="00CA1733"/>
    <w:p w14:paraId="0000001B" w14:textId="77777777" w:rsidR="00CA1733" w:rsidRDefault="00CA1733"/>
    <w:p w14:paraId="0000001C" w14:textId="77777777" w:rsidR="00CA1733" w:rsidRDefault="00CA1733">
      <w:pPr>
        <w:spacing w:line="240" w:lineRule="auto"/>
        <w:jc w:val="center"/>
        <w:rPr>
          <w:rFonts w:ascii="Montserrat" w:eastAsia="Montserrat" w:hAnsi="Montserrat" w:cs="Montserrat"/>
          <w:b/>
          <w:sz w:val="52"/>
          <w:szCs w:val="52"/>
          <w:u w:val="single"/>
        </w:rPr>
      </w:pPr>
    </w:p>
    <w:p w14:paraId="0000001D" w14:textId="77777777" w:rsidR="00CA1733" w:rsidRDefault="00CA1733">
      <w:pPr>
        <w:spacing w:line="240" w:lineRule="auto"/>
        <w:jc w:val="center"/>
        <w:rPr>
          <w:rFonts w:ascii="Montserrat" w:eastAsia="Montserrat" w:hAnsi="Montserrat" w:cs="Montserrat"/>
          <w:b/>
          <w:sz w:val="28"/>
          <w:szCs w:val="28"/>
          <w:u w:val="single"/>
        </w:rPr>
      </w:pPr>
    </w:p>
    <w:p w14:paraId="0000001E" w14:textId="77777777" w:rsidR="00CA1733" w:rsidRDefault="00CA1733">
      <w:pPr>
        <w:spacing w:line="240" w:lineRule="auto"/>
        <w:jc w:val="center"/>
        <w:rPr>
          <w:rFonts w:ascii="Montserrat" w:eastAsia="Montserrat" w:hAnsi="Montserrat" w:cs="Montserrat"/>
          <w:b/>
          <w:sz w:val="28"/>
          <w:szCs w:val="28"/>
          <w:u w:val="single"/>
        </w:rPr>
      </w:pPr>
    </w:p>
    <w:p w14:paraId="0000001F" w14:textId="77777777" w:rsidR="00CA1733" w:rsidRDefault="00CA1733">
      <w:pPr>
        <w:spacing w:line="240" w:lineRule="auto"/>
        <w:jc w:val="center"/>
        <w:rPr>
          <w:rFonts w:ascii="Montserrat" w:eastAsia="Montserrat" w:hAnsi="Montserrat" w:cs="Montserrat"/>
          <w:sz w:val="20"/>
          <w:szCs w:val="20"/>
        </w:rPr>
      </w:pPr>
    </w:p>
    <w:sectPr w:rsidR="00CA1733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A2D7E" w14:textId="77777777" w:rsidR="00000000" w:rsidRDefault="000D56FE">
      <w:pPr>
        <w:spacing w:line="240" w:lineRule="auto"/>
      </w:pPr>
      <w:r>
        <w:separator/>
      </w:r>
    </w:p>
  </w:endnote>
  <w:endnote w:type="continuationSeparator" w:id="0">
    <w:p w14:paraId="4517A087" w14:textId="77777777" w:rsidR="00000000" w:rsidRDefault="000D5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7777777" w:rsidR="00CA1733" w:rsidRDefault="000D56FE">
    <w:pPr>
      <w:spacing w:line="240" w:lineRule="auto"/>
      <w:jc w:val="center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sz w:val="20"/>
        <w:szCs w:val="20"/>
      </w:rPr>
      <w:t xml:space="preserve">Co-Authors: Dr Emily Ball, Dr Grace </w:t>
    </w:r>
    <w:proofErr w:type="spellStart"/>
    <w:r>
      <w:rPr>
        <w:rFonts w:ascii="Montserrat" w:eastAsia="Montserrat" w:hAnsi="Montserrat" w:cs="Montserrat"/>
        <w:sz w:val="20"/>
        <w:szCs w:val="20"/>
      </w:rPr>
      <w:t>Mckay</w:t>
    </w:r>
    <w:proofErr w:type="spellEnd"/>
    <w:r>
      <w:rPr>
        <w:rFonts w:ascii="Montserrat" w:eastAsia="Montserrat" w:hAnsi="Montserrat" w:cs="Montserrat"/>
        <w:sz w:val="20"/>
        <w:szCs w:val="20"/>
      </w:rPr>
      <w:t>, Dr Rhianwen Quarry</w:t>
    </w:r>
  </w:p>
  <w:p w14:paraId="00000021" w14:textId="77777777" w:rsidR="00CA1733" w:rsidRDefault="000D56FE">
    <w:pPr>
      <w:spacing w:line="240" w:lineRule="auto"/>
      <w:jc w:val="center"/>
    </w:pPr>
    <w:r>
      <w:rPr>
        <w:rFonts w:ascii="Montserrat" w:eastAsia="Montserrat" w:hAnsi="Montserrat" w:cs="Montserrat"/>
        <w:sz w:val="20"/>
        <w:szCs w:val="20"/>
      </w:rPr>
      <w:t>Version 1.0: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F930" w14:textId="77777777" w:rsidR="00000000" w:rsidRDefault="000D56FE">
      <w:pPr>
        <w:spacing w:line="240" w:lineRule="auto"/>
      </w:pPr>
      <w:r>
        <w:separator/>
      </w:r>
    </w:p>
  </w:footnote>
  <w:footnote w:type="continuationSeparator" w:id="0">
    <w:p w14:paraId="6D98CD2B" w14:textId="77777777" w:rsidR="00000000" w:rsidRDefault="000D56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253"/>
    <w:multiLevelType w:val="multilevel"/>
    <w:tmpl w:val="37A06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0F26D6"/>
    <w:multiLevelType w:val="multilevel"/>
    <w:tmpl w:val="3BE89A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33"/>
    <w:rsid w:val="000D56FE"/>
    <w:rsid w:val="00C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932BD-B6DB-4B8D-937D-04DEEE64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4</DocSecurity>
  <Lines>7</Lines>
  <Paragraphs>2</Paragraphs>
  <ScaleCrop>false</ScaleCrop>
  <Company>Aneurin Bevan University Health Board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Marion Schmidt (Aneurin Bevan UHB - Paediatrics)</cp:lastModifiedBy>
  <cp:revision>2</cp:revision>
  <dcterms:created xsi:type="dcterms:W3CDTF">2022-03-18T08:50:00Z</dcterms:created>
  <dcterms:modified xsi:type="dcterms:W3CDTF">2022-03-18T08:50:00Z</dcterms:modified>
</cp:coreProperties>
</file>