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0C33A" w14:textId="77777777" w:rsidR="00382D79" w:rsidRDefault="00382D79" w:rsidP="00E15777">
      <w:pPr>
        <w:jc w:val="center"/>
        <w:rPr>
          <w:b/>
          <w:sz w:val="28"/>
          <w:szCs w:val="28"/>
          <w:u w:val="single"/>
        </w:rPr>
      </w:pPr>
      <w:r w:rsidRPr="00FE5664">
        <w:rPr>
          <w:b/>
          <w:noProof/>
          <w:lang w:eastAsia="en-GB"/>
        </w:rPr>
        <w:drawing>
          <wp:anchor distT="0" distB="0" distL="114300" distR="114300" simplePos="0" relativeHeight="251659264" behindDoc="0" locked="0" layoutInCell="1" allowOverlap="1" wp14:anchorId="5030D0A5" wp14:editId="7BC11B9C">
            <wp:simplePos x="0" y="0"/>
            <wp:positionH relativeFrom="column">
              <wp:posOffset>2019300</wp:posOffset>
            </wp:positionH>
            <wp:positionV relativeFrom="paragraph">
              <wp:posOffset>0</wp:posOffset>
            </wp:positionV>
            <wp:extent cx="2468438" cy="694690"/>
            <wp:effectExtent l="0" t="0" r="8255"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8438" cy="694690"/>
                    </a:xfrm>
                    <a:prstGeom prst="rect">
                      <a:avLst/>
                    </a:prstGeom>
                    <a:noFill/>
                  </pic:spPr>
                </pic:pic>
              </a:graphicData>
            </a:graphic>
            <wp14:sizeRelH relativeFrom="page">
              <wp14:pctWidth>0</wp14:pctWidth>
            </wp14:sizeRelH>
            <wp14:sizeRelV relativeFrom="page">
              <wp14:pctHeight>0</wp14:pctHeight>
            </wp14:sizeRelV>
          </wp:anchor>
        </w:drawing>
      </w:r>
    </w:p>
    <w:p w14:paraId="55FE7CF5" w14:textId="77777777" w:rsidR="00382D79" w:rsidRDefault="00382D79" w:rsidP="00E15777">
      <w:pPr>
        <w:jc w:val="center"/>
        <w:rPr>
          <w:b/>
          <w:sz w:val="28"/>
          <w:szCs w:val="28"/>
          <w:u w:val="single"/>
        </w:rPr>
      </w:pPr>
    </w:p>
    <w:p w14:paraId="1F0CAAA2" w14:textId="77777777" w:rsidR="003D13AB" w:rsidRDefault="00B47A4A" w:rsidP="00E15777">
      <w:pPr>
        <w:jc w:val="center"/>
        <w:rPr>
          <w:b/>
          <w:sz w:val="28"/>
          <w:szCs w:val="28"/>
          <w:u w:val="single"/>
        </w:rPr>
      </w:pPr>
      <w:r w:rsidRPr="000056B6">
        <w:rPr>
          <w:b/>
          <w:sz w:val="28"/>
          <w:szCs w:val="28"/>
          <w:u w:val="single"/>
        </w:rPr>
        <w:t>Care Closer to Home</w:t>
      </w:r>
      <w:r w:rsidR="000056B6">
        <w:rPr>
          <w:b/>
          <w:sz w:val="28"/>
          <w:szCs w:val="28"/>
          <w:u w:val="single"/>
        </w:rPr>
        <w:t xml:space="preserve"> (CCTH)</w:t>
      </w:r>
      <w:r w:rsidR="003D13AB">
        <w:rPr>
          <w:b/>
          <w:sz w:val="28"/>
          <w:szCs w:val="28"/>
          <w:u w:val="single"/>
        </w:rPr>
        <w:t xml:space="preserve"> for Children</w:t>
      </w:r>
    </w:p>
    <w:p w14:paraId="43FAC458" w14:textId="53AAFB25" w:rsidR="00E15777" w:rsidRDefault="003D13AB" w:rsidP="00E15777">
      <w:pPr>
        <w:jc w:val="center"/>
        <w:rPr>
          <w:b/>
          <w:sz w:val="28"/>
          <w:szCs w:val="28"/>
          <w:u w:val="single"/>
        </w:rPr>
      </w:pPr>
      <w:r>
        <w:rPr>
          <w:b/>
          <w:sz w:val="28"/>
          <w:szCs w:val="28"/>
          <w:u w:val="single"/>
        </w:rPr>
        <w:t xml:space="preserve">Staff Information </w:t>
      </w:r>
    </w:p>
    <w:p w14:paraId="6171A344" w14:textId="78F4D5F0" w:rsidR="00B04ABF" w:rsidRPr="00B04ABF" w:rsidRDefault="00B04ABF" w:rsidP="00B04ABF">
      <w:pPr>
        <w:rPr>
          <w:b/>
          <w:sz w:val="24"/>
          <w:szCs w:val="24"/>
          <w:u w:val="single"/>
        </w:rPr>
      </w:pPr>
      <w:r w:rsidRPr="00B04ABF">
        <w:rPr>
          <w:b/>
          <w:sz w:val="24"/>
          <w:szCs w:val="24"/>
          <w:u w:val="single"/>
        </w:rPr>
        <w:t>CCTH working hours</w:t>
      </w:r>
      <w:r>
        <w:rPr>
          <w:b/>
          <w:sz w:val="24"/>
          <w:szCs w:val="24"/>
          <w:u w:val="single"/>
        </w:rPr>
        <w:t xml:space="preserve"> </w:t>
      </w:r>
    </w:p>
    <w:p w14:paraId="726F0FB3" w14:textId="77777777" w:rsidR="00B95041" w:rsidRPr="00B04ABF" w:rsidRDefault="000E7B89" w:rsidP="00577A63">
      <w:pPr>
        <w:spacing w:line="360" w:lineRule="auto"/>
        <w:rPr>
          <w:rFonts w:cstheme="minorHAnsi"/>
          <w:b/>
          <w:sz w:val="24"/>
          <w:szCs w:val="24"/>
        </w:rPr>
      </w:pPr>
      <w:r w:rsidRPr="00B04ABF">
        <w:rPr>
          <w:rFonts w:cstheme="minorHAnsi"/>
          <w:b/>
          <w:sz w:val="24"/>
          <w:szCs w:val="24"/>
        </w:rPr>
        <w:t xml:space="preserve">The </w:t>
      </w:r>
      <w:r w:rsidR="000056B6" w:rsidRPr="00B04ABF">
        <w:rPr>
          <w:rFonts w:cstheme="minorHAnsi"/>
          <w:b/>
          <w:sz w:val="24"/>
          <w:szCs w:val="24"/>
        </w:rPr>
        <w:t>Care Closer to Home Servi</w:t>
      </w:r>
      <w:r w:rsidR="003D13AB" w:rsidRPr="00B04ABF">
        <w:rPr>
          <w:rFonts w:cstheme="minorHAnsi"/>
          <w:b/>
          <w:sz w:val="24"/>
          <w:szCs w:val="24"/>
        </w:rPr>
        <w:t>ce operate</w:t>
      </w:r>
      <w:r w:rsidRPr="00B04ABF">
        <w:rPr>
          <w:rFonts w:cstheme="minorHAnsi"/>
          <w:b/>
          <w:sz w:val="24"/>
          <w:szCs w:val="24"/>
        </w:rPr>
        <w:t xml:space="preserve">s </w:t>
      </w:r>
      <w:r w:rsidRPr="00B04ABF">
        <w:rPr>
          <w:rFonts w:cstheme="minorHAnsi"/>
          <w:b/>
          <w:color w:val="FF0000"/>
          <w:sz w:val="24"/>
          <w:szCs w:val="24"/>
        </w:rPr>
        <w:t>7 days a week</w:t>
      </w:r>
      <w:r w:rsidR="003D13AB" w:rsidRPr="00B04ABF">
        <w:rPr>
          <w:rFonts w:cstheme="minorHAnsi"/>
          <w:b/>
          <w:color w:val="FF0000"/>
          <w:sz w:val="24"/>
          <w:szCs w:val="24"/>
        </w:rPr>
        <w:t xml:space="preserve"> </w:t>
      </w:r>
      <w:r w:rsidR="003D13AB" w:rsidRPr="00B04ABF">
        <w:rPr>
          <w:rFonts w:cstheme="minorHAnsi"/>
          <w:b/>
          <w:sz w:val="24"/>
          <w:szCs w:val="24"/>
        </w:rPr>
        <w:t xml:space="preserve">from </w:t>
      </w:r>
      <w:r w:rsidR="003D13AB" w:rsidRPr="00B04ABF">
        <w:rPr>
          <w:rFonts w:cstheme="minorHAnsi"/>
          <w:b/>
          <w:color w:val="FF0000"/>
          <w:sz w:val="24"/>
          <w:szCs w:val="24"/>
        </w:rPr>
        <w:t>8</w:t>
      </w:r>
      <w:r w:rsidR="00B95041" w:rsidRPr="00B04ABF">
        <w:rPr>
          <w:rFonts w:cstheme="minorHAnsi"/>
          <w:b/>
          <w:color w:val="FF0000"/>
          <w:sz w:val="24"/>
          <w:szCs w:val="24"/>
        </w:rPr>
        <w:t>.30</w:t>
      </w:r>
      <w:r w:rsidR="003D13AB" w:rsidRPr="00B04ABF">
        <w:rPr>
          <w:rFonts w:cstheme="minorHAnsi"/>
          <w:b/>
          <w:color w:val="FF0000"/>
          <w:sz w:val="24"/>
          <w:szCs w:val="24"/>
        </w:rPr>
        <w:t xml:space="preserve">am </w:t>
      </w:r>
      <w:r w:rsidRPr="00B04ABF">
        <w:rPr>
          <w:rFonts w:cstheme="minorHAnsi"/>
          <w:b/>
          <w:color w:val="FF0000"/>
          <w:sz w:val="24"/>
          <w:szCs w:val="24"/>
        </w:rPr>
        <w:t xml:space="preserve">– </w:t>
      </w:r>
      <w:r w:rsidR="00B95041" w:rsidRPr="00B04ABF">
        <w:rPr>
          <w:rFonts w:cstheme="minorHAnsi"/>
          <w:b/>
          <w:color w:val="FF0000"/>
          <w:sz w:val="24"/>
          <w:szCs w:val="24"/>
        </w:rPr>
        <w:t>6p</w:t>
      </w:r>
      <w:r w:rsidRPr="00B04ABF">
        <w:rPr>
          <w:rFonts w:cstheme="minorHAnsi"/>
          <w:b/>
          <w:color w:val="FF0000"/>
          <w:sz w:val="24"/>
          <w:szCs w:val="24"/>
        </w:rPr>
        <w:t>m</w:t>
      </w:r>
      <w:r w:rsidR="00B95041" w:rsidRPr="00B04ABF">
        <w:rPr>
          <w:rFonts w:cstheme="minorHAnsi"/>
          <w:b/>
          <w:color w:val="FF0000"/>
          <w:sz w:val="24"/>
          <w:szCs w:val="24"/>
        </w:rPr>
        <w:t xml:space="preserve">. </w:t>
      </w:r>
    </w:p>
    <w:p w14:paraId="7BD99F96" w14:textId="2D2CED1F" w:rsidR="00B04ABF" w:rsidRPr="00B04ABF" w:rsidRDefault="00E15777" w:rsidP="00577A63">
      <w:pPr>
        <w:spacing w:line="360" w:lineRule="auto"/>
        <w:rPr>
          <w:rFonts w:ascii="Arial" w:hAnsi="Arial" w:cs="Arial"/>
          <w:b/>
          <w:color w:val="0000FF"/>
          <w:sz w:val="20"/>
          <w:szCs w:val="20"/>
        </w:rPr>
      </w:pPr>
      <w:r w:rsidRPr="00B04ABF">
        <w:rPr>
          <w:rFonts w:cstheme="minorHAnsi"/>
          <w:b/>
          <w:sz w:val="24"/>
          <w:szCs w:val="24"/>
        </w:rPr>
        <w:t>N.B</w:t>
      </w:r>
      <w:r w:rsidR="00B95041" w:rsidRPr="00B04ABF">
        <w:rPr>
          <w:rFonts w:cstheme="minorHAnsi"/>
          <w:b/>
          <w:sz w:val="24"/>
          <w:szCs w:val="24"/>
        </w:rPr>
        <w:t xml:space="preserve"> </w:t>
      </w:r>
      <w:r w:rsidR="000E7B89" w:rsidRPr="00B04ABF">
        <w:rPr>
          <w:rFonts w:cstheme="minorHAnsi"/>
          <w:b/>
          <w:sz w:val="24"/>
          <w:szCs w:val="24"/>
        </w:rPr>
        <w:t xml:space="preserve">Referrals after </w:t>
      </w:r>
      <w:r w:rsidR="00B95041" w:rsidRPr="00B04ABF">
        <w:rPr>
          <w:rFonts w:cstheme="minorHAnsi"/>
          <w:b/>
          <w:sz w:val="24"/>
          <w:szCs w:val="24"/>
        </w:rPr>
        <w:t>5</w:t>
      </w:r>
      <w:r w:rsidR="000E7B89" w:rsidRPr="00B04ABF">
        <w:rPr>
          <w:rFonts w:cstheme="minorHAnsi"/>
          <w:b/>
          <w:sz w:val="24"/>
          <w:szCs w:val="24"/>
        </w:rPr>
        <w:t xml:space="preserve">pm </w:t>
      </w:r>
      <w:r w:rsidR="00691D55" w:rsidRPr="00B04ABF">
        <w:rPr>
          <w:rFonts w:cstheme="minorHAnsi"/>
          <w:b/>
          <w:sz w:val="24"/>
          <w:szCs w:val="24"/>
        </w:rPr>
        <w:t>may not b</w:t>
      </w:r>
      <w:r w:rsidR="000E7B89" w:rsidRPr="00B04ABF">
        <w:rPr>
          <w:rFonts w:cstheme="minorHAnsi"/>
          <w:b/>
          <w:sz w:val="24"/>
          <w:szCs w:val="24"/>
        </w:rPr>
        <w:t xml:space="preserve">e reviewed </w:t>
      </w:r>
      <w:r w:rsidR="00691D55" w:rsidRPr="00B04ABF">
        <w:rPr>
          <w:rFonts w:cstheme="minorHAnsi"/>
          <w:b/>
          <w:sz w:val="24"/>
          <w:szCs w:val="24"/>
        </w:rPr>
        <w:t xml:space="preserve">until </w:t>
      </w:r>
      <w:r w:rsidR="000E7B89" w:rsidRPr="00B04ABF">
        <w:rPr>
          <w:rFonts w:cstheme="minorHAnsi"/>
          <w:b/>
          <w:sz w:val="24"/>
          <w:szCs w:val="24"/>
        </w:rPr>
        <w:t>the following day</w:t>
      </w:r>
      <w:r w:rsidR="00691D55" w:rsidRPr="00B04ABF">
        <w:rPr>
          <w:rFonts w:cstheme="minorHAnsi"/>
          <w:b/>
          <w:sz w:val="24"/>
          <w:szCs w:val="24"/>
        </w:rPr>
        <w:t>.</w:t>
      </w:r>
      <w:r w:rsidR="003D13AB" w:rsidRPr="00B04ABF">
        <w:rPr>
          <w:rFonts w:ascii="Arial" w:hAnsi="Arial" w:cs="Arial"/>
          <w:b/>
          <w:color w:val="0000FF"/>
          <w:sz w:val="20"/>
          <w:szCs w:val="20"/>
        </w:rPr>
        <w:t xml:space="preserve"> </w:t>
      </w:r>
    </w:p>
    <w:p w14:paraId="5E0685DB" w14:textId="192BA62A" w:rsidR="00B04ABF" w:rsidRPr="00B04ABF" w:rsidRDefault="00B04ABF" w:rsidP="00577A63">
      <w:pPr>
        <w:spacing w:line="360" w:lineRule="auto"/>
        <w:rPr>
          <w:rFonts w:cstheme="minorHAnsi"/>
          <w:b/>
          <w:sz w:val="24"/>
          <w:szCs w:val="24"/>
          <w:u w:val="single"/>
        </w:rPr>
      </w:pPr>
      <w:r w:rsidRPr="00B04ABF">
        <w:rPr>
          <w:rFonts w:cstheme="minorHAnsi"/>
          <w:b/>
          <w:sz w:val="24"/>
          <w:szCs w:val="24"/>
          <w:u w:val="single"/>
        </w:rPr>
        <w:t>Virtual Handover</w:t>
      </w:r>
    </w:p>
    <w:p w14:paraId="40542EDA" w14:textId="7A4424BC" w:rsidR="00B95041" w:rsidRPr="00B04ABF" w:rsidRDefault="00B95041" w:rsidP="00577A63">
      <w:pPr>
        <w:spacing w:line="360" w:lineRule="auto"/>
        <w:rPr>
          <w:rFonts w:cstheme="minorHAnsi"/>
          <w:bCs/>
          <w:color w:val="0070C0"/>
          <w:sz w:val="24"/>
          <w:szCs w:val="24"/>
        </w:rPr>
      </w:pPr>
      <w:r w:rsidRPr="00B04ABF">
        <w:rPr>
          <w:rFonts w:cstheme="minorHAnsi"/>
          <w:bCs/>
          <w:color w:val="0070C0"/>
          <w:sz w:val="24"/>
          <w:szCs w:val="24"/>
        </w:rPr>
        <w:t>Between the hours of 08.30 and 09.</w:t>
      </w:r>
      <w:r w:rsidR="00096D65">
        <w:rPr>
          <w:rFonts w:cstheme="minorHAnsi"/>
          <w:bCs/>
          <w:color w:val="0070C0"/>
          <w:sz w:val="24"/>
          <w:szCs w:val="24"/>
        </w:rPr>
        <w:t>00</w:t>
      </w:r>
      <w:r w:rsidRPr="00B04ABF">
        <w:rPr>
          <w:rFonts w:cstheme="minorHAnsi"/>
          <w:bCs/>
          <w:color w:val="0070C0"/>
          <w:sz w:val="24"/>
          <w:szCs w:val="24"/>
        </w:rPr>
        <w:t xml:space="preserve"> the CCTH team will attend the virtual handover via teams with GUH medical staff, therefore no referrals can be accepted for these times. (Please discuss with CCTH team as patient specific)</w:t>
      </w:r>
    </w:p>
    <w:p w14:paraId="5CC67A2F" w14:textId="527A1AED" w:rsidR="00EC1510" w:rsidRPr="00B04ABF" w:rsidRDefault="00EC1510" w:rsidP="00577A63">
      <w:pPr>
        <w:spacing w:line="360" w:lineRule="auto"/>
        <w:rPr>
          <w:rFonts w:cstheme="minorHAnsi"/>
          <w:bCs/>
          <w:color w:val="0070C0"/>
          <w:sz w:val="24"/>
          <w:szCs w:val="24"/>
        </w:rPr>
      </w:pPr>
      <w:r w:rsidRPr="00B04ABF">
        <w:rPr>
          <w:rFonts w:cstheme="minorHAnsi"/>
          <w:bCs/>
          <w:color w:val="0070C0"/>
          <w:sz w:val="24"/>
          <w:szCs w:val="24"/>
        </w:rPr>
        <w:t xml:space="preserve"> CCTH nurse will join virtual handover </w:t>
      </w:r>
      <w:r w:rsidR="00B04ABF" w:rsidRPr="00B04ABF">
        <w:rPr>
          <w:rFonts w:cstheme="minorHAnsi"/>
          <w:bCs/>
          <w:color w:val="0070C0"/>
          <w:sz w:val="24"/>
          <w:szCs w:val="24"/>
        </w:rPr>
        <w:t xml:space="preserve">at 08:45 until 09:00 </w:t>
      </w:r>
      <w:r w:rsidRPr="00B04ABF">
        <w:rPr>
          <w:rFonts w:cstheme="minorHAnsi"/>
          <w:bCs/>
          <w:color w:val="0070C0"/>
          <w:sz w:val="24"/>
          <w:szCs w:val="24"/>
        </w:rPr>
        <w:t xml:space="preserve">to </w:t>
      </w:r>
      <w:r w:rsidR="00EA4951" w:rsidRPr="00B04ABF">
        <w:rPr>
          <w:rFonts w:cstheme="minorHAnsi"/>
          <w:bCs/>
          <w:color w:val="0070C0"/>
          <w:sz w:val="24"/>
          <w:szCs w:val="24"/>
        </w:rPr>
        <w:t xml:space="preserve">provide an </w:t>
      </w:r>
      <w:r w:rsidRPr="00B04ABF">
        <w:rPr>
          <w:rFonts w:cstheme="minorHAnsi"/>
          <w:bCs/>
          <w:color w:val="0070C0"/>
          <w:sz w:val="24"/>
          <w:szCs w:val="24"/>
        </w:rPr>
        <w:t xml:space="preserve">update on existing patients and </w:t>
      </w:r>
      <w:r w:rsidR="00096D65">
        <w:rPr>
          <w:rFonts w:cstheme="minorHAnsi"/>
          <w:bCs/>
          <w:color w:val="0070C0"/>
          <w:sz w:val="24"/>
          <w:szCs w:val="24"/>
        </w:rPr>
        <w:t xml:space="preserve">may </w:t>
      </w:r>
      <w:r w:rsidRPr="00B04ABF">
        <w:rPr>
          <w:rFonts w:cstheme="minorHAnsi"/>
          <w:bCs/>
          <w:color w:val="0070C0"/>
          <w:sz w:val="24"/>
          <w:szCs w:val="24"/>
        </w:rPr>
        <w:t>remain</w:t>
      </w:r>
      <w:r w:rsidR="00B04ABF" w:rsidRPr="00B04ABF">
        <w:rPr>
          <w:rFonts w:cstheme="minorHAnsi"/>
          <w:bCs/>
          <w:color w:val="0070C0"/>
          <w:sz w:val="24"/>
          <w:szCs w:val="24"/>
        </w:rPr>
        <w:t xml:space="preserve"> on handover from 09:00 – 09:30 </w:t>
      </w:r>
      <w:r w:rsidRPr="00B04ABF">
        <w:rPr>
          <w:rFonts w:cstheme="minorHAnsi"/>
          <w:bCs/>
          <w:color w:val="0070C0"/>
          <w:sz w:val="24"/>
          <w:szCs w:val="24"/>
        </w:rPr>
        <w:t>to identify new referrals for CCTH from ward.</w:t>
      </w:r>
    </w:p>
    <w:p w14:paraId="75E824B6" w14:textId="66F30383" w:rsidR="00B95041" w:rsidRPr="0041302F" w:rsidRDefault="00B95041" w:rsidP="00577A63">
      <w:pPr>
        <w:spacing w:line="360" w:lineRule="auto"/>
        <w:rPr>
          <w:rFonts w:cstheme="minorHAnsi"/>
          <w:b/>
          <w:color w:val="000000" w:themeColor="text1"/>
          <w:sz w:val="24"/>
          <w:szCs w:val="24"/>
        </w:rPr>
      </w:pPr>
      <w:r w:rsidRPr="0041302F">
        <w:rPr>
          <w:rFonts w:cstheme="minorHAnsi"/>
          <w:b/>
          <w:color w:val="000000" w:themeColor="text1"/>
          <w:sz w:val="24"/>
          <w:szCs w:val="24"/>
        </w:rPr>
        <w:t>On the weekend</w:t>
      </w:r>
      <w:r w:rsidRPr="0041302F">
        <w:rPr>
          <w:rFonts w:cstheme="minorHAnsi"/>
          <w:b/>
          <w:color w:val="000000" w:themeColor="text1"/>
          <w:sz w:val="24"/>
          <w:szCs w:val="24"/>
          <w:u w:val="single"/>
        </w:rPr>
        <w:t xml:space="preserve"> one</w:t>
      </w:r>
      <w:r w:rsidRPr="0041302F">
        <w:rPr>
          <w:rFonts w:cstheme="minorHAnsi"/>
          <w:b/>
          <w:color w:val="000000" w:themeColor="text1"/>
          <w:sz w:val="24"/>
          <w:szCs w:val="24"/>
        </w:rPr>
        <w:t xml:space="preserve"> member of CCTH team covers North and South team. The CCTH team will notify the </w:t>
      </w:r>
      <w:r w:rsidR="002538D5">
        <w:rPr>
          <w:rFonts w:cstheme="minorHAnsi"/>
          <w:b/>
          <w:color w:val="000000" w:themeColor="text1"/>
          <w:sz w:val="24"/>
          <w:szCs w:val="24"/>
        </w:rPr>
        <w:t>Paediatric</w:t>
      </w:r>
      <w:r w:rsidR="00C04D62">
        <w:rPr>
          <w:rFonts w:cstheme="minorHAnsi"/>
          <w:b/>
          <w:color w:val="000000" w:themeColor="text1"/>
          <w:sz w:val="24"/>
          <w:szCs w:val="24"/>
        </w:rPr>
        <w:t xml:space="preserve"> </w:t>
      </w:r>
      <w:r w:rsidRPr="0041302F">
        <w:rPr>
          <w:rFonts w:cstheme="minorHAnsi"/>
          <w:b/>
          <w:color w:val="000000" w:themeColor="text1"/>
          <w:sz w:val="24"/>
          <w:szCs w:val="24"/>
        </w:rPr>
        <w:t>P</w:t>
      </w:r>
      <w:r w:rsidR="00C04D62">
        <w:rPr>
          <w:rFonts w:cstheme="minorHAnsi"/>
          <w:b/>
          <w:color w:val="000000" w:themeColor="text1"/>
          <w:sz w:val="24"/>
          <w:szCs w:val="24"/>
        </w:rPr>
        <w:t xml:space="preserve">atient </w:t>
      </w:r>
      <w:r w:rsidRPr="0041302F">
        <w:rPr>
          <w:rFonts w:cstheme="minorHAnsi"/>
          <w:b/>
          <w:color w:val="000000" w:themeColor="text1"/>
          <w:sz w:val="24"/>
          <w:szCs w:val="24"/>
        </w:rPr>
        <w:t>F</w:t>
      </w:r>
      <w:r w:rsidR="00C04D62">
        <w:rPr>
          <w:rFonts w:cstheme="minorHAnsi"/>
          <w:b/>
          <w:color w:val="000000" w:themeColor="text1"/>
          <w:sz w:val="24"/>
          <w:szCs w:val="24"/>
        </w:rPr>
        <w:t xml:space="preserve">low </w:t>
      </w:r>
      <w:r w:rsidRPr="0041302F">
        <w:rPr>
          <w:rFonts w:cstheme="minorHAnsi"/>
          <w:b/>
          <w:color w:val="000000" w:themeColor="text1"/>
          <w:sz w:val="24"/>
          <w:szCs w:val="24"/>
        </w:rPr>
        <w:t>C</w:t>
      </w:r>
      <w:r w:rsidR="00C04D62">
        <w:rPr>
          <w:rFonts w:cstheme="minorHAnsi"/>
          <w:b/>
          <w:color w:val="000000" w:themeColor="text1"/>
          <w:sz w:val="24"/>
          <w:szCs w:val="24"/>
        </w:rPr>
        <w:t>o-ordinator</w:t>
      </w:r>
      <w:r w:rsidRPr="0041302F">
        <w:rPr>
          <w:rFonts w:cstheme="minorHAnsi"/>
          <w:b/>
          <w:color w:val="000000" w:themeColor="text1"/>
          <w:sz w:val="24"/>
          <w:szCs w:val="24"/>
        </w:rPr>
        <w:t xml:space="preserve"> on a Friday as to which team is covering that weekend</w:t>
      </w:r>
      <w:r w:rsidR="0041302F" w:rsidRPr="0041302F">
        <w:rPr>
          <w:rFonts w:cstheme="minorHAnsi"/>
          <w:b/>
          <w:color w:val="000000" w:themeColor="text1"/>
          <w:sz w:val="24"/>
          <w:szCs w:val="24"/>
        </w:rPr>
        <w:t xml:space="preserve"> and pass on contact details.</w:t>
      </w:r>
    </w:p>
    <w:p w14:paraId="1B4B36AE" w14:textId="3FD9FDF4" w:rsidR="00B04ABF" w:rsidRDefault="0041302F" w:rsidP="00577A63">
      <w:pPr>
        <w:spacing w:line="360" w:lineRule="auto"/>
        <w:rPr>
          <w:rFonts w:cstheme="minorHAnsi"/>
          <w:b/>
          <w:color w:val="000000" w:themeColor="text1"/>
          <w:sz w:val="24"/>
          <w:szCs w:val="24"/>
        </w:rPr>
      </w:pPr>
      <w:r w:rsidRPr="0041302F">
        <w:rPr>
          <w:rFonts w:cstheme="minorHAnsi"/>
          <w:b/>
          <w:color w:val="000000" w:themeColor="text1"/>
          <w:sz w:val="24"/>
          <w:szCs w:val="24"/>
        </w:rPr>
        <w:t>Please note l</w:t>
      </w:r>
      <w:r w:rsidR="00B95041" w:rsidRPr="0041302F">
        <w:rPr>
          <w:rFonts w:cstheme="minorHAnsi"/>
          <w:b/>
          <w:color w:val="000000" w:themeColor="text1"/>
          <w:sz w:val="24"/>
          <w:szCs w:val="24"/>
        </w:rPr>
        <w:t xml:space="preserve">ast </w:t>
      </w:r>
      <w:r w:rsidRPr="0041302F">
        <w:rPr>
          <w:rFonts w:cstheme="minorHAnsi"/>
          <w:b/>
          <w:color w:val="000000" w:themeColor="text1"/>
          <w:sz w:val="24"/>
          <w:szCs w:val="24"/>
        </w:rPr>
        <w:t>administration of IVAB</w:t>
      </w:r>
      <w:r w:rsidR="00B95041" w:rsidRPr="0041302F">
        <w:rPr>
          <w:rFonts w:cstheme="minorHAnsi"/>
          <w:b/>
          <w:color w:val="000000" w:themeColor="text1"/>
          <w:sz w:val="24"/>
          <w:szCs w:val="24"/>
        </w:rPr>
        <w:t xml:space="preserve"> must be </w:t>
      </w:r>
      <w:r w:rsidRPr="0041302F">
        <w:rPr>
          <w:rFonts w:cstheme="minorHAnsi"/>
          <w:b/>
          <w:color w:val="000000" w:themeColor="text1"/>
          <w:sz w:val="24"/>
          <w:szCs w:val="24"/>
        </w:rPr>
        <w:t xml:space="preserve">no later than </w:t>
      </w:r>
      <w:r w:rsidR="00B95041" w:rsidRPr="0041302F">
        <w:rPr>
          <w:rFonts w:cstheme="minorHAnsi"/>
          <w:b/>
          <w:color w:val="000000" w:themeColor="text1"/>
          <w:sz w:val="24"/>
          <w:szCs w:val="24"/>
        </w:rPr>
        <w:t>163</w:t>
      </w:r>
      <w:r w:rsidRPr="0041302F">
        <w:rPr>
          <w:rFonts w:cstheme="minorHAnsi"/>
          <w:b/>
          <w:color w:val="000000" w:themeColor="text1"/>
          <w:sz w:val="24"/>
          <w:szCs w:val="24"/>
        </w:rPr>
        <w:t>0.</w:t>
      </w:r>
    </w:p>
    <w:p w14:paraId="61DB6ACD" w14:textId="3B231D20" w:rsidR="00B04ABF" w:rsidRPr="00B04ABF" w:rsidRDefault="00B04ABF" w:rsidP="00577A63">
      <w:pPr>
        <w:spacing w:line="360" w:lineRule="auto"/>
        <w:rPr>
          <w:rFonts w:cstheme="minorHAnsi"/>
          <w:b/>
          <w:color w:val="000000" w:themeColor="text1"/>
          <w:sz w:val="24"/>
          <w:szCs w:val="24"/>
          <w:u w:val="single"/>
        </w:rPr>
      </w:pPr>
      <w:r w:rsidRPr="00B04ABF">
        <w:rPr>
          <w:rFonts w:cstheme="minorHAnsi"/>
          <w:b/>
          <w:color w:val="000000" w:themeColor="text1"/>
          <w:sz w:val="24"/>
          <w:szCs w:val="24"/>
          <w:u w:val="single"/>
        </w:rPr>
        <w:t>Referral Process</w:t>
      </w:r>
    </w:p>
    <w:p w14:paraId="01194871" w14:textId="146DB56D" w:rsidR="0041302F" w:rsidRPr="0041302F" w:rsidRDefault="0041302F" w:rsidP="00577A63">
      <w:pPr>
        <w:spacing w:line="360" w:lineRule="auto"/>
        <w:rPr>
          <w:rFonts w:cstheme="minorHAnsi"/>
          <w:b/>
          <w:color w:val="000000" w:themeColor="text1"/>
          <w:sz w:val="24"/>
          <w:szCs w:val="24"/>
        </w:rPr>
      </w:pPr>
      <w:r w:rsidRPr="0041302F">
        <w:rPr>
          <w:rFonts w:cstheme="minorHAnsi"/>
          <w:b/>
          <w:color w:val="000000" w:themeColor="text1"/>
          <w:sz w:val="24"/>
          <w:szCs w:val="24"/>
        </w:rPr>
        <w:t xml:space="preserve">Prior to </w:t>
      </w:r>
      <w:r w:rsidR="00DA36EF" w:rsidRPr="0041302F">
        <w:rPr>
          <w:rFonts w:cstheme="minorHAnsi"/>
          <w:b/>
          <w:color w:val="000000" w:themeColor="text1"/>
          <w:sz w:val="24"/>
          <w:szCs w:val="24"/>
        </w:rPr>
        <w:t>discharge,</w:t>
      </w:r>
      <w:r w:rsidRPr="0041302F">
        <w:rPr>
          <w:rFonts w:cstheme="minorHAnsi"/>
          <w:b/>
          <w:color w:val="000000" w:themeColor="text1"/>
          <w:sz w:val="24"/>
          <w:szCs w:val="24"/>
        </w:rPr>
        <w:t xml:space="preserve"> please ensure the </w:t>
      </w:r>
      <w:r w:rsidR="00DA36EF" w:rsidRPr="0041302F">
        <w:rPr>
          <w:rFonts w:cstheme="minorHAnsi"/>
          <w:b/>
          <w:color w:val="000000" w:themeColor="text1"/>
          <w:sz w:val="24"/>
          <w:szCs w:val="24"/>
        </w:rPr>
        <w:t>following; -</w:t>
      </w:r>
    </w:p>
    <w:p w14:paraId="4797A85A" w14:textId="1A28929D" w:rsidR="00096D65" w:rsidRDefault="000056B6" w:rsidP="00096D65">
      <w:pPr>
        <w:pStyle w:val="ListParagraph"/>
        <w:numPr>
          <w:ilvl w:val="0"/>
          <w:numId w:val="4"/>
        </w:numPr>
        <w:spacing w:line="360" w:lineRule="auto"/>
        <w:rPr>
          <w:rFonts w:cstheme="minorHAnsi"/>
          <w:sz w:val="24"/>
          <w:szCs w:val="24"/>
        </w:rPr>
      </w:pPr>
      <w:r w:rsidRPr="00975DDF">
        <w:rPr>
          <w:rFonts w:cstheme="minorHAnsi"/>
          <w:sz w:val="24"/>
          <w:szCs w:val="24"/>
        </w:rPr>
        <w:t>The m</w:t>
      </w:r>
      <w:r w:rsidR="00A85077" w:rsidRPr="00975DDF">
        <w:rPr>
          <w:rFonts w:cstheme="minorHAnsi"/>
          <w:sz w:val="24"/>
          <w:szCs w:val="24"/>
        </w:rPr>
        <w:t xml:space="preserve">edical </w:t>
      </w:r>
      <w:r w:rsidR="00B47A4A" w:rsidRPr="00975DDF">
        <w:rPr>
          <w:rFonts w:cstheme="minorHAnsi"/>
          <w:sz w:val="24"/>
          <w:szCs w:val="24"/>
        </w:rPr>
        <w:t xml:space="preserve">review </w:t>
      </w:r>
      <w:r w:rsidR="00A85077" w:rsidRPr="00975DDF">
        <w:rPr>
          <w:rFonts w:cstheme="minorHAnsi"/>
          <w:sz w:val="24"/>
          <w:szCs w:val="24"/>
        </w:rPr>
        <w:t>indicates that child is medically stable but would benefit from nursing support/</w:t>
      </w:r>
      <w:r w:rsidR="000E7B89" w:rsidRPr="00975DDF">
        <w:rPr>
          <w:rFonts w:cstheme="minorHAnsi"/>
          <w:sz w:val="24"/>
          <w:szCs w:val="24"/>
        </w:rPr>
        <w:t xml:space="preserve"> </w:t>
      </w:r>
      <w:r w:rsidR="00A85077" w:rsidRPr="00975DDF">
        <w:rPr>
          <w:rFonts w:cstheme="minorHAnsi"/>
          <w:sz w:val="24"/>
          <w:szCs w:val="24"/>
        </w:rPr>
        <w:t>intervention in the community setting.</w:t>
      </w:r>
      <w:r w:rsidR="00975DDF" w:rsidRPr="00975DDF">
        <w:rPr>
          <w:rFonts w:cstheme="minorHAnsi"/>
          <w:sz w:val="24"/>
          <w:szCs w:val="24"/>
        </w:rPr>
        <w:t xml:space="preserve"> </w:t>
      </w:r>
      <w:r w:rsidR="001D6849" w:rsidRPr="00975DDF">
        <w:rPr>
          <w:rFonts w:cstheme="minorHAnsi"/>
          <w:sz w:val="24"/>
          <w:szCs w:val="24"/>
        </w:rPr>
        <w:t>Paediatrician/nurse/family d</w:t>
      </w:r>
      <w:r w:rsidR="00A85077" w:rsidRPr="00975DDF">
        <w:rPr>
          <w:rFonts w:cstheme="minorHAnsi"/>
          <w:sz w:val="24"/>
          <w:szCs w:val="24"/>
        </w:rPr>
        <w:t>iscussion</w:t>
      </w:r>
      <w:r w:rsidR="001D6849" w:rsidRPr="00975DDF">
        <w:rPr>
          <w:rFonts w:cstheme="minorHAnsi"/>
          <w:sz w:val="24"/>
          <w:szCs w:val="24"/>
        </w:rPr>
        <w:t xml:space="preserve"> to</w:t>
      </w:r>
      <w:r w:rsidR="00A85077" w:rsidRPr="00975DDF">
        <w:rPr>
          <w:rFonts w:cstheme="minorHAnsi"/>
          <w:sz w:val="24"/>
          <w:szCs w:val="24"/>
        </w:rPr>
        <w:t xml:space="preserve"> agree refer</w:t>
      </w:r>
      <w:r w:rsidR="001D6849" w:rsidRPr="00975DDF">
        <w:rPr>
          <w:rFonts w:cstheme="minorHAnsi"/>
          <w:sz w:val="24"/>
          <w:szCs w:val="24"/>
        </w:rPr>
        <w:t>ral</w:t>
      </w:r>
      <w:r w:rsidR="00A85077" w:rsidRPr="00975DDF">
        <w:rPr>
          <w:rFonts w:cstheme="minorHAnsi"/>
          <w:sz w:val="24"/>
          <w:szCs w:val="24"/>
        </w:rPr>
        <w:t xml:space="preserve"> </w:t>
      </w:r>
      <w:r w:rsidR="001D6849" w:rsidRPr="00975DDF">
        <w:rPr>
          <w:rFonts w:cstheme="minorHAnsi"/>
          <w:sz w:val="24"/>
          <w:szCs w:val="24"/>
        </w:rPr>
        <w:t xml:space="preserve">and intervention to be delivered by </w:t>
      </w:r>
      <w:r w:rsidR="00A85077" w:rsidRPr="00975DDF">
        <w:rPr>
          <w:rFonts w:cstheme="minorHAnsi"/>
          <w:sz w:val="24"/>
          <w:szCs w:val="24"/>
        </w:rPr>
        <w:t xml:space="preserve">the Care Closer to </w:t>
      </w:r>
      <w:proofErr w:type="gramStart"/>
      <w:r w:rsidR="00A85077" w:rsidRPr="00975DDF">
        <w:rPr>
          <w:rFonts w:cstheme="minorHAnsi"/>
          <w:sz w:val="24"/>
          <w:szCs w:val="24"/>
        </w:rPr>
        <w:t>Home</w:t>
      </w:r>
      <w:proofErr w:type="gramEnd"/>
      <w:r w:rsidR="001D6849" w:rsidRPr="00975DDF">
        <w:rPr>
          <w:rFonts w:cstheme="minorHAnsi"/>
          <w:sz w:val="24"/>
          <w:szCs w:val="24"/>
        </w:rPr>
        <w:t xml:space="preserve"> </w:t>
      </w:r>
      <w:r w:rsidR="00A85077" w:rsidRPr="00975DDF">
        <w:rPr>
          <w:rFonts w:cstheme="minorHAnsi"/>
          <w:sz w:val="24"/>
          <w:szCs w:val="24"/>
        </w:rPr>
        <w:t>service</w:t>
      </w:r>
      <w:r w:rsidR="001D6849" w:rsidRPr="00975DDF">
        <w:rPr>
          <w:rFonts w:cstheme="minorHAnsi"/>
          <w:sz w:val="24"/>
          <w:szCs w:val="24"/>
        </w:rPr>
        <w:t xml:space="preserve">.  </w:t>
      </w:r>
    </w:p>
    <w:p w14:paraId="218D5632" w14:textId="77777777" w:rsidR="00096D65" w:rsidRPr="00096D65" w:rsidRDefault="00096D65" w:rsidP="00096D65">
      <w:pPr>
        <w:pStyle w:val="ListParagraph"/>
        <w:spacing w:line="360" w:lineRule="auto"/>
        <w:rPr>
          <w:rFonts w:cstheme="minorHAnsi"/>
          <w:sz w:val="24"/>
          <w:szCs w:val="24"/>
        </w:rPr>
      </w:pPr>
    </w:p>
    <w:p w14:paraId="6B87745F" w14:textId="0A535513" w:rsidR="003A3137" w:rsidRPr="002F6C92" w:rsidRDefault="00C47424" w:rsidP="003A3137">
      <w:pPr>
        <w:pStyle w:val="ListParagraph"/>
        <w:numPr>
          <w:ilvl w:val="0"/>
          <w:numId w:val="4"/>
        </w:numPr>
        <w:spacing w:line="360" w:lineRule="auto"/>
        <w:rPr>
          <w:rFonts w:cstheme="minorHAnsi"/>
          <w:b/>
          <w:sz w:val="24"/>
          <w:szCs w:val="24"/>
        </w:rPr>
      </w:pPr>
      <w:r>
        <w:rPr>
          <w:rFonts w:cstheme="minorHAnsi"/>
          <w:sz w:val="24"/>
          <w:szCs w:val="24"/>
        </w:rPr>
        <w:t>Nurse refers to CCTH via e -r</w:t>
      </w:r>
      <w:r w:rsidR="00577A63" w:rsidRPr="00577A63">
        <w:rPr>
          <w:rFonts w:cstheme="minorHAnsi"/>
          <w:sz w:val="24"/>
          <w:szCs w:val="24"/>
        </w:rPr>
        <w:t>eferral</w:t>
      </w:r>
      <w:r>
        <w:rPr>
          <w:rFonts w:cstheme="minorHAnsi"/>
          <w:sz w:val="24"/>
          <w:szCs w:val="24"/>
        </w:rPr>
        <w:t xml:space="preserve"> process</w:t>
      </w:r>
      <w:r w:rsidR="002F6C92">
        <w:rPr>
          <w:rFonts w:cstheme="minorHAnsi"/>
          <w:sz w:val="24"/>
          <w:szCs w:val="24"/>
        </w:rPr>
        <w:t>:</w:t>
      </w:r>
    </w:p>
    <w:p w14:paraId="08189C58" w14:textId="77777777" w:rsidR="002F6C92" w:rsidRDefault="002F6C92" w:rsidP="002F6C92">
      <w:pPr>
        <w:pStyle w:val="ListParagraph"/>
        <w:numPr>
          <w:ilvl w:val="1"/>
          <w:numId w:val="4"/>
        </w:numPr>
        <w:spacing w:after="160" w:line="259" w:lineRule="auto"/>
      </w:pPr>
      <w:r>
        <w:t>Search for patient on CWS.</w:t>
      </w:r>
    </w:p>
    <w:p w14:paraId="333298A9" w14:textId="77777777" w:rsidR="002F6C92" w:rsidRDefault="002F6C92" w:rsidP="002F6C92">
      <w:pPr>
        <w:pStyle w:val="ListParagraph"/>
        <w:numPr>
          <w:ilvl w:val="1"/>
          <w:numId w:val="4"/>
        </w:numPr>
        <w:spacing w:after="160" w:line="259" w:lineRule="auto"/>
      </w:pPr>
      <w:r>
        <w:t xml:space="preserve">Under Documents select “create CWS </w:t>
      </w:r>
      <w:proofErr w:type="spellStart"/>
      <w:r>
        <w:t>eform</w:t>
      </w:r>
      <w:proofErr w:type="spellEnd"/>
      <w:r>
        <w:t>”</w:t>
      </w:r>
    </w:p>
    <w:p w14:paraId="3E8B81AF" w14:textId="77777777" w:rsidR="002F6C92" w:rsidRDefault="002F6C92" w:rsidP="002F6C92">
      <w:pPr>
        <w:pStyle w:val="ListParagraph"/>
        <w:spacing w:after="160" w:line="259" w:lineRule="auto"/>
        <w:ind w:left="1440"/>
      </w:pPr>
    </w:p>
    <w:p w14:paraId="4DA6929C" w14:textId="7A4CA39B" w:rsidR="002F6C92" w:rsidRDefault="002F6C92" w:rsidP="002F6C92">
      <w:pPr>
        <w:pStyle w:val="ListParagraph"/>
        <w:spacing w:line="360" w:lineRule="auto"/>
        <w:ind w:left="1440"/>
        <w:rPr>
          <w:rFonts w:cstheme="minorHAnsi"/>
          <w:b/>
          <w:sz w:val="24"/>
          <w:szCs w:val="24"/>
        </w:rPr>
      </w:pPr>
      <w:r>
        <w:rPr>
          <w:noProof/>
          <w:lang w:eastAsia="en-GB"/>
        </w:rPr>
        <w:lastRenderedPageBreak/>
        <w:drawing>
          <wp:inline distT="0" distB="0" distL="0" distR="0" wp14:anchorId="692D6213" wp14:editId="0D185AFB">
            <wp:extent cx="6010275" cy="2752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767" t="22535" r="15732" b="27387"/>
                    <a:stretch/>
                  </pic:blipFill>
                  <pic:spPr bwMode="auto">
                    <a:xfrm>
                      <a:off x="0" y="0"/>
                      <a:ext cx="6024721" cy="2759341"/>
                    </a:xfrm>
                    <a:prstGeom prst="rect">
                      <a:avLst/>
                    </a:prstGeom>
                    <a:ln>
                      <a:noFill/>
                    </a:ln>
                    <a:extLst>
                      <a:ext uri="{53640926-AAD7-44D8-BBD7-CCE9431645EC}">
                        <a14:shadowObscured xmlns:a14="http://schemas.microsoft.com/office/drawing/2010/main"/>
                      </a:ext>
                    </a:extLst>
                  </pic:spPr>
                </pic:pic>
              </a:graphicData>
            </a:graphic>
          </wp:inline>
        </w:drawing>
      </w:r>
    </w:p>
    <w:p w14:paraId="75E049BF" w14:textId="416D2015" w:rsidR="002F6C92" w:rsidRDefault="002F6C92" w:rsidP="002F6C92">
      <w:pPr>
        <w:pStyle w:val="ListParagraph"/>
        <w:numPr>
          <w:ilvl w:val="1"/>
          <w:numId w:val="4"/>
        </w:numPr>
        <w:spacing w:after="160" w:line="259" w:lineRule="auto"/>
      </w:pPr>
      <w:r>
        <w:t>Type CCTH in the search box then “Select” Referral- Care Closer to Home - children</w:t>
      </w:r>
    </w:p>
    <w:p w14:paraId="7A670E1F" w14:textId="0891BBC5" w:rsidR="002F6C92" w:rsidRDefault="002F6C92" w:rsidP="002F6C92">
      <w:pPr>
        <w:pStyle w:val="ListParagraph"/>
        <w:spacing w:line="360" w:lineRule="auto"/>
        <w:ind w:left="1440"/>
        <w:rPr>
          <w:rFonts w:cstheme="minorHAnsi"/>
          <w:b/>
          <w:sz w:val="24"/>
          <w:szCs w:val="24"/>
        </w:rPr>
      </w:pPr>
      <w:r>
        <w:rPr>
          <w:noProof/>
          <w:lang w:eastAsia="en-GB"/>
        </w:rPr>
        <w:drawing>
          <wp:inline distT="0" distB="0" distL="0" distR="0" wp14:anchorId="59DD18AE" wp14:editId="1208BA2F">
            <wp:extent cx="5746315" cy="2286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100" t="21863" r="15909" b="35001"/>
                    <a:stretch/>
                  </pic:blipFill>
                  <pic:spPr bwMode="auto">
                    <a:xfrm>
                      <a:off x="0" y="0"/>
                      <a:ext cx="5776334" cy="2297942"/>
                    </a:xfrm>
                    <a:prstGeom prst="rect">
                      <a:avLst/>
                    </a:prstGeom>
                    <a:ln>
                      <a:noFill/>
                    </a:ln>
                    <a:extLst>
                      <a:ext uri="{53640926-AAD7-44D8-BBD7-CCE9431645EC}">
                        <a14:shadowObscured xmlns:a14="http://schemas.microsoft.com/office/drawing/2010/main"/>
                      </a:ext>
                    </a:extLst>
                  </pic:spPr>
                </pic:pic>
              </a:graphicData>
            </a:graphic>
          </wp:inline>
        </w:drawing>
      </w:r>
    </w:p>
    <w:p w14:paraId="5ED5BF81" w14:textId="24417267" w:rsidR="002F6C92" w:rsidRDefault="002F6C92" w:rsidP="002F6C92">
      <w:pPr>
        <w:pStyle w:val="ListParagraph"/>
        <w:numPr>
          <w:ilvl w:val="1"/>
          <w:numId w:val="4"/>
        </w:numPr>
        <w:spacing w:after="160" w:line="259" w:lineRule="auto"/>
      </w:pPr>
      <w:r>
        <w:rPr>
          <w:noProof/>
          <w:lang w:eastAsia="en-GB"/>
        </w:rPr>
        <mc:AlternateContent>
          <mc:Choice Requires="wps">
            <w:drawing>
              <wp:anchor distT="0" distB="0" distL="114300" distR="114300" simplePos="0" relativeHeight="251661312" behindDoc="0" locked="0" layoutInCell="1" allowOverlap="1" wp14:anchorId="4920ABED" wp14:editId="0C8A79AA">
                <wp:simplePos x="0" y="0"/>
                <wp:positionH relativeFrom="column">
                  <wp:posOffset>3152775</wp:posOffset>
                </wp:positionH>
                <wp:positionV relativeFrom="paragraph">
                  <wp:posOffset>24130</wp:posOffset>
                </wp:positionV>
                <wp:extent cx="171450" cy="152400"/>
                <wp:effectExtent l="19050" t="19050" r="38100" b="19050"/>
                <wp:wrapNone/>
                <wp:docPr id="11" name="Isosceles Triangle 11"/>
                <wp:cNvGraphicFramePr/>
                <a:graphic xmlns:a="http://schemas.openxmlformats.org/drawingml/2006/main">
                  <a:graphicData uri="http://schemas.microsoft.com/office/word/2010/wordprocessingShape">
                    <wps:wsp>
                      <wps:cNvSpPr/>
                      <wps:spPr>
                        <a:xfrm>
                          <a:off x="0" y="0"/>
                          <a:ext cx="171450" cy="152400"/>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96856" w14:textId="77777777" w:rsidR="002F6C92" w:rsidRDefault="002F6C92" w:rsidP="002F6C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20ABE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6" type="#_x0000_t5" style="position:absolute;left:0;text-align:left;margin-left:248.25pt;margin-top:1.9pt;width:13.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" fillcolor="red" strokecolor="#243f60 [1604]" strokeweight="2pt">
                <v:textbox>
                  <w:txbxContent>
                    <w:p w14:paraId="43F96856" w14:textId="77777777" w:rsidR="002F6C92" w:rsidRDefault="002F6C92" w:rsidP="002F6C92">
                      <w:pPr>
                        <w:jc w:val="center"/>
                      </w:pPr>
                    </w:p>
                  </w:txbxContent>
                </v:textbox>
              </v:shape>
            </w:pict>
          </mc:Fallback>
        </mc:AlternateContent>
      </w:r>
      <w:r>
        <w:t xml:space="preserve">Fill in each of the section on the </w:t>
      </w:r>
      <w:proofErr w:type="spellStart"/>
      <w:r>
        <w:t>eform</w:t>
      </w:r>
      <w:proofErr w:type="spellEnd"/>
      <w:r>
        <w:t>.        Identifies mandatory field</w:t>
      </w:r>
    </w:p>
    <w:p w14:paraId="376A1C17" w14:textId="77BE494B" w:rsidR="002F6C92" w:rsidRDefault="002F6C92" w:rsidP="002F6C92">
      <w:pPr>
        <w:pStyle w:val="ListParagraph"/>
        <w:spacing w:after="160" w:line="259" w:lineRule="auto"/>
        <w:ind w:left="1440"/>
      </w:pPr>
      <w:r>
        <w:rPr>
          <w:noProof/>
          <w:lang w:eastAsia="en-GB"/>
        </w:rPr>
        <w:drawing>
          <wp:inline distT="0" distB="0" distL="0" distR="0" wp14:anchorId="5A0EB21D" wp14:editId="00D3E3B9">
            <wp:extent cx="5220335" cy="2981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603" t="22456" r="17570" b="16801"/>
                    <a:stretch/>
                  </pic:blipFill>
                  <pic:spPr bwMode="auto">
                    <a:xfrm>
                      <a:off x="0" y="0"/>
                      <a:ext cx="5241108" cy="2993188"/>
                    </a:xfrm>
                    <a:prstGeom prst="rect">
                      <a:avLst/>
                    </a:prstGeom>
                    <a:ln>
                      <a:noFill/>
                    </a:ln>
                    <a:extLst>
                      <a:ext uri="{53640926-AAD7-44D8-BBD7-CCE9431645EC}">
                        <a14:shadowObscured xmlns:a14="http://schemas.microsoft.com/office/drawing/2010/main"/>
                      </a:ext>
                    </a:extLst>
                  </pic:spPr>
                </pic:pic>
              </a:graphicData>
            </a:graphic>
          </wp:inline>
        </w:drawing>
      </w:r>
    </w:p>
    <w:p w14:paraId="5BD3D3DF" w14:textId="77777777" w:rsidR="002F6C92" w:rsidRDefault="002F6C92" w:rsidP="002F6C92">
      <w:pPr>
        <w:pStyle w:val="ListParagraph"/>
        <w:spacing w:after="160" w:line="259" w:lineRule="auto"/>
        <w:ind w:left="1440"/>
      </w:pPr>
    </w:p>
    <w:p w14:paraId="0E73CB34" w14:textId="4A17EDA5" w:rsidR="002F6C92" w:rsidRDefault="002F6C92" w:rsidP="002F6C92">
      <w:pPr>
        <w:pStyle w:val="ListParagraph"/>
        <w:numPr>
          <w:ilvl w:val="1"/>
          <w:numId w:val="4"/>
        </w:numPr>
        <w:spacing w:after="160" w:line="259" w:lineRule="auto"/>
      </w:pPr>
      <w:r>
        <w:t>Select “Preview”</w:t>
      </w:r>
      <w:r w:rsidRPr="00D50410">
        <w:rPr>
          <w:noProof/>
          <w:lang w:eastAsia="en-GB"/>
        </w:rPr>
        <w:t xml:space="preserve"> </w:t>
      </w:r>
    </w:p>
    <w:p w14:paraId="73DB50EC" w14:textId="1FEBE395" w:rsidR="002F6C92" w:rsidRDefault="002F6C92" w:rsidP="002F6C92">
      <w:pPr>
        <w:pStyle w:val="ListParagraph"/>
        <w:spacing w:line="360" w:lineRule="auto"/>
        <w:ind w:left="1440"/>
        <w:rPr>
          <w:rFonts w:cstheme="minorHAnsi"/>
          <w:b/>
          <w:sz w:val="24"/>
          <w:szCs w:val="24"/>
        </w:rPr>
      </w:pPr>
      <w:r>
        <w:rPr>
          <w:noProof/>
          <w:lang w:eastAsia="en-GB"/>
        </w:rPr>
        <w:lastRenderedPageBreak/>
        <w:drawing>
          <wp:inline distT="0" distB="0" distL="0" distR="0" wp14:anchorId="37869070" wp14:editId="405FF334">
            <wp:extent cx="4514850" cy="18783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408" t="51927" r="17567" b="11071"/>
                    <a:stretch/>
                  </pic:blipFill>
                  <pic:spPr bwMode="auto">
                    <a:xfrm>
                      <a:off x="0" y="0"/>
                      <a:ext cx="4528806" cy="1884136"/>
                    </a:xfrm>
                    <a:prstGeom prst="rect">
                      <a:avLst/>
                    </a:prstGeom>
                    <a:ln>
                      <a:noFill/>
                    </a:ln>
                    <a:extLst>
                      <a:ext uri="{53640926-AAD7-44D8-BBD7-CCE9431645EC}">
                        <a14:shadowObscured xmlns:a14="http://schemas.microsoft.com/office/drawing/2010/main"/>
                      </a:ext>
                    </a:extLst>
                  </pic:spPr>
                </pic:pic>
              </a:graphicData>
            </a:graphic>
          </wp:inline>
        </w:drawing>
      </w:r>
    </w:p>
    <w:p w14:paraId="43B3CFCA" w14:textId="37BF18E0" w:rsidR="002F6C92" w:rsidRDefault="002F6C92" w:rsidP="002F6C92">
      <w:pPr>
        <w:pStyle w:val="ListParagraph"/>
        <w:numPr>
          <w:ilvl w:val="1"/>
          <w:numId w:val="4"/>
        </w:numPr>
        <w:spacing w:after="160" w:line="259" w:lineRule="auto"/>
      </w:pPr>
      <w:r>
        <w:t>Check the details and select “Save”</w:t>
      </w:r>
    </w:p>
    <w:p w14:paraId="3C01D58D" w14:textId="2F939028" w:rsidR="002F6C92" w:rsidRDefault="002F6C92" w:rsidP="002F6C92">
      <w:pPr>
        <w:pStyle w:val="ListParagraph"/>
        <w:spacing w:line="360" w:lineRule="auto"/>
        <w:ind w:left="1440"/>
        <w:rPr>
          <w:rFonts w:cstheme="minorHAnsi"/>
          <w:b/>
          <w:sz w:val="24"/>
          <w:szCs w:val="24"/>
        </w:rPr>
      </w:pPr>
      <w:r>
        <w:rPr>
          <w:noProof/>
          <w:lang w:eastAsia="en-GB"/>
        </w:rPr>
        <w:drawing>
          <wp:inline distT="0" distB="0" distL="0" distR="0" wp14:anchorId="4B0E09B9" wp14:editId="7497EB13">
            <wp:extent cx="4333875" cy="2893060"/>
            <wp:effectExtent l="0" t="0" r="952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397" t="34588" r="17569" b="9593"/>
                    <a:stretch/>
                  </pic:blipFill>
                  <pic:spPr bwMode="auto">
                    <a:xfrm>
                      <a:off x="0" y="0"/>
                      <a:ext cx="4339021" cy="2896495"/>
                    </a:xfrm>
                    <a:prstGeom prst="rect">
                      <a:avLst/>
                    </a:prstGeom>
                    <a:ln>
                      <a:noFill/>
                    </a:ln>
                    <a:extLst>
                      <a:ext uri="{53640926-AAD7-44D8-BBD7-CCE9431645EC}">
                        <a14:shadowObscured xmlns:a14="http://schemas.microsoft.com/office/drawing/2010/main"/>
                      </a:ext>
                    </a:extLst>
                  </pic:spPr>
                </pic:pic>
              </a:graphicData>
            </a:graphic>
          </wp:inline>
        </w:drawing>
      </w:r>
    </w:p>
    <w:p w14:paraId="28C50F92" w14:textId="17C00A86" w:rsidR="002F6C92" w:rsidRDefault="002F6C92" w:rsidP="002F6C92">
      <w:pPr>
        <w:pStyle w:val="ListParagraph"/>
        <w:numPr>
          <w:ilvl w:val="1"/>
          <w:numId w:val="4"/>
        </w:numPr>
      </w:pPr>
      <w:r>
        <w:t>The form will now be viewable in the documents list</w:t>
      </w:r>
    </w:p>
    <w:p w14:paraId="62C41755" w14:textId="77777777" w:rsidR="002F6C92" w:rsidRDefault="002F6C92" w:rsidP="002F6C92">
      <w:pPr>
        <w:pStyle w:val="ListParagraph"/>
        <w:ind w:left="1440"/>
      </w:pPr>
    </w:p>
    <w:p w14:paraId="25896757" w14:textId="1E7BBC38" w:rsidR="002F6C92" w:rsidRDefault="002F6C92" w:rsidP="002F6C92">
      <w:pPr>
        <w:pStyle w:val="ListParagraph"/>
        <w:spacing w:line="360" w:lineRule="auto"/>
        <w:ind w:left="1440"/>
        <w:rPr>
          <w:rFonts w:cstheme="minorHAnsi"/>
          <w:b/>
          <w:sz w:val="24"/>
          <w:szCs w:val="24"/>
        </w:rPr>
      </w:pPr>
      <w:r>
        <w:rPr>
          <w:noProof/>
          <w:lang w:eastAsia="en-GB"/>
        </w:rPr>
        <w:drawing>
          <wp:inline distT="0" distB="0" distL="0" distR="0" wp14:anchorId="0BF08398" wp14:editId="24F50A21">
            <wp:extent cx="5981700" cy="216324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098" t="22159" r="16244" b="38841"/>
                    <a:stretch/>
                  </pic:blipFill>
                  <pic:spPr bwMode="auto">
                    <a:xfrm>
                      <a:off x="0" y="0"/>
                      <a:ext cx="6037891" cy="2183566"/>
                    </a:xfrm>
                    <a:prstGeom prst="rect">
                      <a:avLst/>
                    </a:prstGeom>
                    <a:ln>
                      <a:noFill/>
                    </a:ln>
                    <a:extLst>
                      <a:ext uri="{53640926-AAD7-44D8-BBD7-CCE9431645EC}">
                        <a14:shadowObscured xmlns:a14="http://schemas.microsoft.com/office/drawing/2010/main"/>
                      </a:ext>
                    </a:extLst>
                  </pic:spPr>
                </pic:pic>
              </a:graphicData>
            </a:graphic>
          </wp:inline>
        </w:drawing>
      </w:r>
    </w:p>
    <w:p w14:paraId="67925865" w14:textId="77777777" w:rsidR="002F6C92" w:rsidRPr="003A3137" w:rsidRDefault="002F6C92" w:rsidP="002F6C92">
      <w:pPr>
        <w:pStyle w:val="ListParagraph"/>
        <w:spacing w:line="360" w:lineRule="auto"/>
        <w:ind w:left="1440"/>
        <w:rPr>
          <w:rFonts w:cstheme="minorHAnsi"/>
          <w:b/>
          <w:sz w:val="24"/>
          <w:szCs w:val="24"/>
        </w:rPr>
      </w:pPr>
    </w:p>
    <w:p w14:paraId="17560EF1" w14:textId="4C6501A6" w:rsidR="003D13AB" w:rsidRPr="00B04ABF" w:rsidRDefault="002F6C92" w:rsidP="003A3137">
      <w:pPr>
        <w:pStyle w:val="ListParagraph"/>
        <w:numPr>
          <w:ilvl w:val="0"/>
          <w:numId w:val="4"/>
        </w:numPr>
        <w:spacing w:line="360" w:lineRule="auto"/>
        <w:rPr>
          <w:rFonts w:cstheme="minorHAnsi"/>
          <w:b/>
          <w:sz w:val="24"/>
          <w:szCs w:val="24"/>
        </w:rPr>
      </w:pPr>
      <w:r>
        <w:rPr>
          <w:rFonts w:cstheme="minorHAnsi"/>
          <w:sz w:val="24"/>
          <w:szCs w:val="24"/>
        </w:rPr>
        <w:t>Along with e-referral, the hospital n</w:t>
      </w:r>
      <w:r w:rsidR="003A3137">
        <w:rPr>
          <w:rFonts w:cstheme="minorHAnsi"/>
          <w:sz w:val="24"/>
          <w:szCs w:val="24"/>
        </w:rPr>
        <w:t xml:space="preserve">urse </w:t>
      </w:r>
      <w:r w:rsidR="00DA36EF" w:rsidRPr="00DA36EF">
        <w:rPr>
          <w:rFonts w:cstheme="minorHAnsi"/>
          <w:b/>
          <w:bCs/>
          <w:sz w:val="24"/>
          <w:szCs w:val="24"/>
          <w:u w:val="single"/>
        </w:rPr>
        <w:t>must</w:t>
      </w:r>
      <w:r w:rsidR="00DA36EF">
        <w:rPr>
          <w:rFonts w:cstheme="minorHAnsi"/>
          <w:sz w:val="24"/>
          <w:szCs w:val="24"/>
        </w:rPr>
        <w:t xml:space="preserve"> </w:t>
      </w:r>
      <w:r w:rsidR="003D13AB" w:rsidRPr="002F6C92">
        <w:rPr>
          <w:rFonts w:cstheme="minorHAnsi"/>
          <w:sz w:val="24"/>
          <w:szCs w:val="24"/>
        </w:rPr>
        <w:t>phone</w:t>
      </w:r>
      <w:r w:rsidR="003A3137" w:rsidRPr="002F6C92">
        <w:rPr>
          <w:rFonts w:cstheme="minorHAnsi"/>
          <w:sz w:val="24"/>
          <w:szCs w:val="24"/>
        </w:rPr>
        <w:t xml:space="preserve"> CCTH team on</w:t>
      </w:r>
      <w:r w:rsidR="003A3137">
        <w:rPr>
          <w:rFonts w:cstheme="minorHAnsi"/>
          <w:b/>
          <w:sz w:val="24"/>
          <w:szCs w:val="24"/>
        </w:rPr>
        <w:t xml:space="preserve"> </w:t>
      </w:r>
      <w:r w:rsidR="000E7B89" w:rsidRPr="00096D65">
        <w:rPr>
          <w:rFonts w:cstheme="minorHAnsi"/>
          <w:b/>
          <w:color w:val="FF0000"/>
          <w:sz w:val="24"/>
          <w:szCs w:val="24"/>
          <w:u w:val="single"/>
        </w:rPr>
        <w:t xml:space="preserve">01633 </w:t>
      </w:r>
      <w:r w:rsidR="00096D65" w:rsidRPr="00096D65">
        <w:rPr>
          <w:rFonts w:cstheme="minorHAnsi"/>
          <w:b/>
          <w:color w:val="FF0000"/>
          <w:sz w:val="24"/>
          <w:szCs w:val="24"/>
          <w:u w:val="single"/>
        </w:rPr>
        <w:t>618010</w:t>
      </w:r>
      <w:r w:rsidR="000E7B89" w:rsidRPr="00096D65">
        <w:rPr>
          <w:rFonts w:cstheme="minorHAnsi"/>
          <w:b/>
          <w:color w:val="FF0000"/>
          <w:sz w:val="24"/>
          <w:szCs w:val="24"/>
        </w:rPr>
        <w:t xml:space="preserve"> </w:t>
      </w:r>
      <w:r w:rsidR="00096D65">
        <w:rPr>
          <w:rFonts w:cstheme="minorHAnsi"/>
          <w:b/>
          <w:sz w:val="24"/>
          <w:szCs w:val="24"/>
        </w:rPr>
        <w:t xml:space="preserve">(CCTH Main office in </w:t>
      </w:r>
      <w:proofErr w:type="spellStart"/>
      <w:r w:rsidR="00096D65">
        <w:rPr>
          <w:rFonts w:cstheme="minorHAnsi"/>
          <w:b/>
          <w:sz w:val="24"/>
          <w:szCs w:val="24"/>
        </w:rPr>
        <w:t>Risca</w:t>
      </w:r>
      <w:proofErr w:type="spellEnd"/>
      <w:r w:rsidR="00096D65">
        <w:rPr>
          <w:rFonts w:cstheme="minorHAnsi"/>
          <w:b/>
          <w:sz w:val="24"/>
          <w:szCs w:val="24"/>
        </w:rPr>
        <w:t xml:space="preserve"> Health centre) </w:t>
      </w:r>
      <w:r w:rsidR="003D13AB" w:rsidRPr="002F6C92">
        <w:rPr>
          <w:rFonts w:cstheme="minorHAnsi"/>
          <w:sz w:val="24"/>
          <w:szCs w:val="24"/>
        </w:rPr>
        <w:t>to confirm</w:t>
      </w:r>
      <w:r w:rsidR="000E7B89" w:rsidRPr="002F6C92">
        <w:rPr>
          <w:rFonts w:cstheme="minorHAnsi"/>
          <w:sz w:val="24"/>
          <w:szCs w:val="24"/>
        </w:rPr>
        <w:t xml:space="preserve"> whether</w:t>
      </w:r>
      <w:r w:rsidR="003D13AB" w:rsidRPr="002F6C92">
        <w:rPr>
          <w:rFonts w:cstheme="minorHAnsi"/>
          <w:sz w:val="24"/>
          <w:szCs w:val="24"/>
        </w:rPr>
        <w:t xml:space="preserve"> referral </w:t>
      </w:r>
      <w:r w:rsidR="000E7B89" w:rsidRPr="002F6C92">
        <w:rPr>
          <w:rFonts w:cstheme="minorHAnsi"/>
          <w:sz w:val="24"/>
          <w:szCs w:val="24"/>
        </w:rPr>
        <w:t>will be accepted.</w:t>
      </w:r>
      <w:r w:rsidR="00C47424" w:rsidRPr="002F6C92">
        <w:rPr>
          <w:rFonts w:cstheme="minorHAnsi"/>
          <w:sz w:val="24"/>
          <w:szCs w:val="24"/>
        </w:rPr>
        <w:t xml:space="preserve"> </w:t>
      </w:r>
      <w:r w:rsidR="003A3137" w:rsidRPr="002F6C92">
        <w:rPr>
          <w:rFonts w:cstheme="minorHAnsi"/>
          <w:sz w:val="24"/>
          <w:szCs w:val="24"/>
        </w:rPr>
        <w:t>If no one-picks up the CCTH</w:t>
      </w:r>
      <w:r w:rsidR="00EC1510">
        <w:rPr>
          <w:rFonts w:cstheme="minorHAnsi"/>
          <w:sz w:val="24"/>
          <w:szCs w:val="24"/>
        </w:rPr>
        <w:t xml:space="preserve"> referral then a nurse</w:t>
      </w:r>
      <w:r w:rsidR="003A3137" w:rsidRPr="002F6C92">
        <w:rPr>
          <w:rFonts w:cstheme="minorHAnsi"/>
          <w:sz w:val="24"/>
          <w:szCs w:val="24"/>
        </w:rPr>
        <w:t xml:space="preserve"> will aim to respond asap.</w:t>
      </w:r>
    </w:p>
    <w:p w14:paraId="25E4F130" w14:textId="68B19DF7" w:rsidR="00B04ABF" w:rsidRDefault="00B04ABF" w:rsidP="00B04ABF">
      <w:pPr>
        <w:spacing w:line="360" w:lineRule="auto"/>
        <w:rPr>
          <w:rFonts w:cstheme="minorHAnsi"/>
          <w:b/>
          <w:sz w:val="24"/>
          <w:szCs w:val="24"/>
        </w:rPr>
      </w:pPr>
    </w:p>
    <w:p w14:paraId="0105FDA7" w14:textId="5DE098E1" w:rsidR="00B04ABF" w:rsidRPr="00B04ABF" w:rsidRDefault="00B04ABF" w:rsidP="00B04ABF">
      <w:pPr>
        <w:spacing w:line="360" w:lineRule="auto"/>
        <w:rPr>
          <w:rFonts w:cstheme="minorHAnsi"/>
          <w:b/>
          <w:sz w:val="24"/>
          <w:szCs w:val="24"/>
          <w:u w:val="single"/>
        </w:rPr>
      </w:pPr>
    </w:p>
    <w:p w14:paraId="0C55C5D6" w14:textId="7DB593A5" w:rsidR="00B04ABF" w:rsidRPr="00B04ABF" w:rsidRDefault="00B04ABF" w:rsidP="00B04ABF">
      <w:pPr>
        <w:spacing w:line="360" w:lineRule="auto"/>
        <w:rPr>
          <w:rFonts w:cstheme="minorHAnsi"/>
          <w:b/>
          <w:sz w:val="24"/>
          <w:szCs w:val="24"/>
          <w:u w:val="single"/>
        </w:rPr>
      </w:pPr>
      <w:r w:rsidRPr="00B04ABF">
        <w:rPr>
          <w:rFonts w:cstheme="minorHAnsi"/>
          <w:b/>
          <w:sz w:val="24"/>
          <w:szCs w:val="24"/>
          <w:u w:val="single"/>
        </w:rPr>
        <w:t>Discharge planning</w:t>
      </w:r>
    </w:p>
    <w:p w14:paraId="069FF5C3" w14:textId="2BFBD996" w:rsidR="00577A63" w:rsidRDefault="003A3137" w:rsidP="00577A63">
      <w:pPr>
        <w:pStyle w:val="ListParagraph"/>
        <w:numPr>
          <w:ilvl w:val="0"/>
          <w:numId w:val="4"/>
        </w:numPr>
        <w:spacing w:line="360" w:lineRule="auto"/>
        <w:rPr>
          <w:rFonts w:cstheme="minorHAnsi"/>
          <w:sz w:val="24"/>
          <w:szCs w:val="24"/>
        </w:rPr>
      </w:pPr>
      <w:r>
        <w:rPr>
          <w:rFonts w:cstheme="minorHAnsi"/>
          <w:sz w:val="24"/>
          <w:szCs w:val="24"/>
        </w:rPr>
        <w:t>On</w:t>
      </w:r>
      <w:r w:rsidR="003D13AB" w:rsidRPr="000E7B89">
        <w:rPr>
          <w:rFonts w:cstheme="minorHAnsi"/>
          <w:sz w:val="24"/>
          <w:szCs w:val="24"/>
        </w:rPr>
        <w:t xml:space="preserve"> referral acceptance the </w:t>
      </w:r>
      <w:r w:rsidR="00691D55">
        <w:rPr>
          <w:rFonts w:cstheme="minorHAnsi"/>
          <w:sz w:val="24"/>
          <w:szCs w:val="24"/>
        </w:rPr>
        <w:t xml:space="preserve">hospital </w:t>
      </w:r>
      <w:r w:rsidR="003D13AB" w:rsidRPr="000E7B89">
        <w:rPr>
          <w:rFonts w:cstheme="minorHAnsi"/>
          <w:sz w:val="24"/>
          <w:szCs w:val="24"/>
        </w:rPr>
        <w:t xml:space="preserve">nurse </w:t>
      </w:r>
      <w:r w:rsidR="001832BA" w:rsidRPr="000E7B89">
        <w:rPr>
          <w:rFonts w:cstheme="minorHAnsi"/>
          <w:sz w:val="24"/>
          <w:szCs w:val="24"/>
        </w:rPr>
        <w:t xml:space="preserve">prepares the discharge pack </w:t>
      </w:r>
      <w:r w:rsidR="00470695" w:rsidRPr="000E7B89">
        <w:rPr>
          <w:rFonts w:cstheme="minorHAnsi"/>
          <w:sz w:val="24"/>
          <w:szCs w:val="24"/>
        </w:rPr>
        <w:t>(documentation and equipment) which goes with the child and family</w:t>
      </w:r>
      <w:r w:rsidR="001832BA" w:rsidRPr="000E7B89">
        <w:rPr>
          <w:rFonts w:cstheme="minorHAnsi"/>
          <w:sz w:val="24"/>
          <w:szCs w:val="24"/>
        </w:rPr>
        <w:t>:</w:t>
      </w:r>
    </w:p>
    <w:p w14:paraId="41A3FCFA" w14:textId="77777777" w:rsidR="00577A63" w:rsidRDefault="001832BA" w:rsidP="00577A63">
      <w:pPr>
        <w:pStyle w:val="ListParagraph"/>
        <w:numPr>
          <w:ilvl w:val="1"/>
          <w:numId w:val="4"/>
        </w:numPr>
        <w:spacing w:line="360" w:lineRule="auto"/>
        <w:rPr>
          <w:rFonts w:cstheme="minorHAnsi"/>
          <w:sz w:val="24"/>
          <w:szCs w:val="24"/>
        </w:rPr>
      </w:pPr>
      <w:r w:rsidRPr="00577A63">
        <w:rPr>
          <w:rFonts w:cstheme="minorHAnsi"/>
          <w:sz w:val="24"/>
          <w:szCs w:val="24"/>
        </w:rPr>
        <w:t>Fluid chart</w:t>
      </w:r>
    </w:p>
    <w:p w14:paraId="4B2CD311" w14:textId="335CD2F3" w:rsidR="00577A63" w:rsidRDefault="001832BA" w:rsidP="00577A63">
      <w:pPr>
        <w:pStyle w:val="ListParagraph"/>
        <w:numPr>
          <w:ilvl w:val="1"/>
          <w:numId w:val="4"/>
        </w:numPr>
        <w:spacing w:line="360" w:lineRule="auto"/>
        <w:rPr>
          <w:rFonts w:cstheme="minorHAnsi"/>
          <w:sz w:val="24"/>
          <w:szCs w:val="24"/>
        </w:rPr>
      </w:pPr>
      <w:r w:rsidRPr="00577A63">
        <w:rPr>
          <w:rFonts w:cstheme="minorHAnsi"/>
          <w:sz w:val="24"/>
          <w:szCs w:val="24"/>
        </w:rPr>
        <w:t>Completed Drug chart</w:t>
      </w:r>
      <w:r w:rsidR="00DA36EF">
        <w:rPr>
          <w:rFonts w:cstheme="minorHAnsi"/>
          <w:sz w:val="24"/>
          <w:szCs w:val="24"/>
        </w:rPr>
        <w:t xml:space="preserve"> </w:t>
      </w:r>
      <w:r w:rsidR="00096D65">
        <w:rPr>
          <w:rFonts w:cstheme="minorHAnsi"/>
          <w:sz w:val="24"/>
          <w:szCs w:val="24"/>
        </w:rPr>
        <w:t>(ensure Lidocaine prescribed if IMAB required)</w:t>
      </w:r>
    </w:p>
    <w:p w14:paraId="11AA21A0" w14:textId="77777777" w:rsidR="00577A63" w:rsidRDefault="001832BA" w:rsidP="00577A63">
      <w:pPr>
        <w:pStyle w:val="ListParagraph"/>
        <w:numPr>
          <w:ilvl w:val="1"/>
          <w:numId w:val="4"/>
        </w:numPr>
        <w:spacing w:line="360" w:lineRule="auto"/>
        <w:rPr>
          <w:rFonts w:cstheme="minorHAnsi"/>
          <w:sz w:val="24"/>
          <w:szCs w:val="24"/>
        </w:rPr>
      </w:pPr>
      <w:r w:rsidRPr="00577A63">
        <w:rPr>
          <w:rFonts w:cstheme="minorHAnsi"/>
          <w:sz w:val="24"/>
          <w:szCs w:val="24"/>
        </w:rPr>
        <w:t>Cannula Care Bundle (if child is for IV management)</w:t>
      </w:r>
    </w:p>
    <w:p w14:paraId="46D8A08F" w14:textId="77777777" w:rsidR="00577A63" w:rsidRDefault="001832BA" w:rsidP="00577A63">
      <w:pPr>
        <w:pStyle w:val="ListParagraph"/>
        <w:numPr>
          <w:ilvl w:val="1"/>
          <w:numId w:val="4"/>
        </w:numPr>
        <w:spacing w:line="360" w:lineRule="auto"/>
        <w:rPr>
          <w:rFonts w:cstheme="minorHAnsi"/>
          <w:sz w:val="24"/>
          <w:szCs w:val="24"/>
        </w:rPr>
      </w:pPr>
      <w:r w:rsidRPr="00577A63">
        <w:rPr>
          <w:rFonts w:cstheme="minorHAnsi"/>
          <w:sz w:val="24"/>
          <w:szCs w:val="24"/>
        </w:rPr>
        <w:t>Current PEWS observation chart (this is important as it will indicate clinical change)</w:t>
      </w:r>
    </w:p>
    <w:p w14:paraId="7F9478F1" w14:textId="77777777" w:rsidR="00577A63" w:rsidRDefault="00470695" w:rsidP="00577A63">
      <w:pPr>
        <w:pStyle w:val="ListParagraph"/>
        <w:numPr>
          <w:ilvl w:val="1"/>
          <w:numId w:val="4"/>
        </w:numPr>
        <w:spacing w:line="360" w:lineRule="auto"/>
        <w:rPr>
          <w:rFonts w:cstheme="minorHAnsi"/>
          <w:sz w:val="24"/>
          <w:szCs w:val="24"/>
        </w:rPr>
      </w:pPr>
      <w:r w:rsidRPr="00577A63">
        <w:rPr>
          <w:rFonts w:cstheme="minorHAnsi"/>
          <w:sz w:val="24"/>
          <w:szCs w:val="24"/>
        </w:rPr>
        <w:t xml:space="preserve">Fluid challenge chart and </w:t>
      </w:r>
      <w:r w:rsidR="00165D2A" w:rsidRPr="00577A63">
        <w:rPr>
          <w:rFonts w:cstheme="minorHAnsi"/>
          <w:sz w:val="24"/>
          <w:szCs w:val="24"/>
        </w:rPr>
        <w:t>D</w:t>
      </w:r>
      <w:r w:rsidRPr="00577A63">
        <w:rPr>
          <w:rFonts w:cstheme="minorHAnsi"/>
          <w:sz w:val="24"/>
          <w:szCs w:val="24"/>
        </w:rPr>
        <w:t>ioralyte (where appropriate)</w:t>
      </w:r>
    </w:p>
    <w:p w14:paraId="7DF0C470" w14:textId="77777777" w:rsidR="00577A63" w:rsidRDefault="00470695" w:rsidP="00577A63">
      <w:pPr>
        <w:pStyle w:val="ListParagraph"/>
        <w:numPr>
          <w:ilvl w:val="1"/>
          <w:numId w:val="4"/>
        </w:numPr>
        <w:spacing w:line="360" w:lineRule="auto"/>
        <w:rPr>
          <w:rFonts w:cstheme="minorHAnsi"/>
          <w:sz w:val="24"/>
          <w:szCs w:val="24"/>
        </w:rPr>
      </w:pPr>
      <w:r w:rsidRPr="00577A63">
        <w:rPr>
          <w:rFonts w:cstheme="minorHAnsi"/>
          <w:sz w:val="24"/>
          <w:szCs w:val="24"/>
        </w:rPr>
        <w:t>Dressings</w:t>
      </w:r>
      <w:r w:rsidR="00577A63">
        <w:rPr>
          <w:rFonts w:cstheme="minorHAnsi"/>
          <w:sz w:val="24"/>
          <w:szCs w:val="24"/>
        </w:rPr>
        <w:t xml:space="preserve"> (2 </w:t>
      </w:r>
      <w:proofErr w:type="spellStart"/>
      <w:r w:rsidR="00577A63">
        <w:rPr>
          <w:rFonts w:cstheme="minorHAnsi"/>
          <w:sz w:val="24"/>
          <w:szCs w:val="24"/>
        </w:rPr>
        <w:t>days</w:t>
      </w:r>
      <w:proofErr w:type="spellEnd"/>
      <w:r w:rsidR="00577A63">
        <w:rPr>
          <w:rFonts w:cstheme="minorHAnsi"/>
          <w:sz w:val="24"/>
          <w:szCs w:val="24"/>
        </w:rPr>
        <w:t xml:space="preserve"> supply)</w:t>
      </w:r>
    </w:p>
    <w:p w14:paraId="18ACE584" w14:textId="54E164BF" w:rsidR="00577A63" w:rsidRDefault="00470695" w:rsidP="00577A63">
      <w:pPr>
        <w:pStyle w:val="ListParagraph"/>
        <w:numPr>
          <w:ilvl w:val="1"/>
          <w:numId w:val="4"/>
        </w:numPr>
        <w:spacing w:line="360" w:lineRule="auto"/>
        <w:rPr>
          <w:rFonts w:cstheme="minorHAnsi"/>
          <w:sz w:val="24"/>
          <w:szCs w:val="24"/>
        </w:rPr>
      </w:pPr>
      <w:r w:rsidRPr="00577A63">
        <w:rPr>
          <w:rFonts w:cstheme="minorHAnsi"/>
          <w:sz w:val="24"/>
          <w:szCs w:val="24"/>
        </w:rPr>
        <w:t>Medications (the CCTH team have a supply of</w:t>
      </w:r>
      <w:r w:rsidR="00DA36EF">
        <w:rPr>
          <w:rFonts w:cstheme="minorHAnsi"/>
          <w:sz w:val="24"/>
          <w:szCs w:val="24"/>
        </w:rPr>
        <w:t xml:space="preserve"> IV</w:t>
      </w:r>
      <w:r w:rsidRPr="00577A63">
        <w:rPr>
          <w:rFonts w:cstheme="minorHAnsi"/>
          <w:sz w:val="24"/>
          <w:szCs w:val="24"/>
        </w:rPr>
        <w:t xml:space="preserve"> Ceftriaxo</w:t>
      </w:r>
      <w:r w:rsidR="00165D2A" w:rsidRPr="00577A63">
        <w:rPr>
          <w:rFonts w:cstheme="minorHAnsi"/>
          <w:sz w:val="24"/>
          <w:szCs w:val="24"/>
        </w:rPr>
        <w:t>n</w:t>
      </w:r>
      <w:r w:rsidRPr="00577A63">
        <w:rPr>
          <w:rFonts w:cstheme="minorHAnsi"/>
          <w:sz w:val="24"/>
          <w:szCs w:val="24"/>
        </w:rPr>
        <w:t>e)</w:t>
      </w:r>
    </w:p>
    <w:p w14:paraId="65E2E893" w14:textId="5330343F" w:rsidR="007A636A" w:rsidRDefault="007A636A" w:rsidP="00577A63">
      <w:pPr>
        <w:pStyle w:val="ListParagraph"/>
        <w:numPr>
          <w:ilvl w:val="1"/>
          <w:numId w:val="4"/>
        </w:numPr>
        <w:spacing w:line="360" w:lineRule="auto"/>
        <w:rPr>
          <w:rFonts w:cstheme="minorHAnsi"/>
          <w:sz w:val="24"/>
          <w:szCs w:val="24"/>
        </w:rPr>
      </w:pPr>
      <w:r>
        <w:rPr>
          <w:rFonts w:cstheme="minorHAnsi"/>
          <w:sz w:val="24"/>
          <w:szCs w:val="24"/>
        </w:rPr>
        <w:t>Please ensure the families contact details are included in the referral for CCTH to contact the family.</w:t>
      </w:r>
    </w:p>
    <w:p w14:paraId="3BEDB0ED" w14:textId="5C1C8C0F" w:rsidR="00E15777" w:rsidRPr="00577A63" w:rsidRDefault="00E15777" w:rsidP="00B95041">
      <w:pPr>
        <w:pStyle w:val="ListParagraph"/>
        <w:spacing w:line="360" w:lineRule="auto"/>
        <w:ind w:left="1440"/>
        <w:rPr>
          <w:rFonts w:cstheme="minorHAnsi"/>
          <w:sz w:val="24"/>
          <w:szCs w:val="24"/>
        </w:rPr>
      </w:pPr>
    </w:p>
    <w:p w14:paraId="290E9601" w14:textId="129836FB" w:rsidR="000C0E1F" w:rsidRPr="000C0E1F" w:rsidRDefault="000C0E1F" w:rsidP="000C0E1F">
      <w:pPr>
        <w:pStyle w:val="ListParagraph"/>
        <w:numPr>
          <w:ilvl w:val="0"/>
          <w:numId w:val="4"/>
        </w:numPr>
        <w:spacing w:line="360" w:lineRule="auto"/>
        <w:rPr>
          <w:rFonts w:cstheme="minorHAnsi"/>
          <w:sz w:val="24"/>
          <w:szCs w:val="24"/>
        </w:rPr>
      </w:pPr>
      <w:r w:rsidRPr="003A3137">
        <w:rPr>
          <w:rFonts w:cstheme="minorHAnsi"/>
          <w:sz w:val="24"/>
          <w:szCs w:val="24"/>
        </w:rPr>
        <w:t xml:space="preserve">If a patient is referred out of hours – </w:t>
      </w:r>
      <w:r>
        <w:rPr>
          <w:rFonts w:cstheme="minorHAnsi"/>
          <w:sz w:val="24"/>
          <w:szCs w:val="24"/>
        </w:rPr>
        <w:t xml:space="preserve">hospital nurse </w:t>
      </w:r>
      <w:r w:rsidRPr="003A3137">
        <w:rPr>
          <w:rFonts w:cstheme="minorHAnsi"/>
          <w:sz w:val="24"/>
          <w:szCs w:val="24"/>
        </w:rPr>
        <w:t>leave</w:t>
      </w:r>
      <w:r>
        <w:rPr>
          <w:rFonts w:cstheme="minorHAnsi"/>
          <w:sz w:val="24"/>
          <w:szCs w:val="24"/>
        </w:rPr>
        <w:t>s</w:t>
      </w:r>
      <w:r w:rsidRPr="003A3137">
        <w:rPr>
          <w:rFonts w:cstheme="minorHAnsi"/>
          <w:sz w:val="24"/>
          <w:szCs w:val="24"/>
        </w:rPr>
        <w:t xml:space="preserve"> </w:t>
      </w:r>
      <w:r>
        <w:rPr>
          <w:rFonts w:cstheme="minorHAnsi"/>
          <w:sz w:val="24"/>
          <w:szCs w:val="24"/>
        </w:rPr>
        <w:t>time of referral and CRN on the answerphone m</w:t>
      </w:r>
      <w:r w:rsidRPr="003A3137">
        <w:rPr>
          <w:rFonts w:cstheme="minorHAnsi"/>
          <w:sz w:val="24"/>
          <w:szCs w:val="24"/>
        </w:rPr>
        <w:t>essage</w:t>
      </w:r>
      <w:r>
        <w:rPr>
          <w:rFonts w:cstheme="minorHAnsi"/>
          <w:sz w:val="24"/>
          <w:szCs w:val="24"/>
        </w:rPr>
        <w:t>.</w:t>
      </w:r>
      <w:r w:rsidRPr="003A3137">
        <w:rPr>
          <w:rFonts w:cstheme="minorHAnsi"/>
          <w:sz w:val="24"/>
          <w:szCs w:val="24"/>
        </w:rPr>
        <w:t xml:space="preserve"> The C</w:t>
      </w:r>
      <w:r w:rsidR="00DA36EF">
        <w:rPr>
          <w:rFonts w:cstheme="minorHAnsi"/>
          <w:sz w:val="24"/>
          <w:szCs w:val="24"/>
        </w:rPr>
        <w:t>C</w:t>
      </w:r>
      <w:r w:rsidRPr="003A3137">
        <w:rPr>
          <w:rFonts w:cstheme="minorHAnsi"/>
          <w:sz w:val="24"/>
          <w:szCs w:val="24"/>
        </w:rPr>
        <w:t>TH nurse will check answerphone and CWS each morning for new referrals.</w:t>
      </w:r>
      <w:r w:rsidR="00096D65">
        <w:rPr>
          <w:rFonts w:cstheme="minorHAnsi"/>
          <w:sz w:val="24"/>
          <w:szCs w:val="24"/>
        </w:rPr>
        <w:t xml:space="preserve"> </w:t>
      </w:r>
    </w:p>
    <w:p w14:paraId="28A941E0" w14:textId="7D31AD92" w:rsidR="003D13AB" w:rsidRPr="00B04ABF" w:rsidRDefault="003D13AB" w:rsidP="00577A63">
      <w:pPr>
        <w:pStyle w:val="ListParagraph"/>
        <w:numPr>
          <w:ilvl w:val="0"/>
          <w:numId w:val="6"/>
        </w:numPr>
        <w:spacing w:line="360" w:lineRule="auto"/>
        <w:rPr>
          <w:rFonts w:cstheme="minorHAnsi"/>
          <w:sz w:val="24"/>
          <w:szCs w:val="24"/>
        </w:rPr>
      </w:pPr>
      <w:r w:rsidRPr="00577A63">
        <w:rPr>
          <w:rFonts w:cstheme="minorHAnsi"/>
          <w:sz w:val="24"/>
          <w:szCs w:val="24"/>
        </w:rPr>
        <w:t xml:space="preserve">Parents/carer </w:t>
      </w:r>
      <w:r w:rsidR="00577A63">
        <w:rPr>
          <w:rFonts w:cstheme="minorHAnsi"/>
          <w:sz w:val="24"/>
          <w:szCs w:val="24"/>
        </w:rPr>
        <w:t xml:space="preserve">will be provided with the </w:t>
      </w:r>
      <w:r w:rsidRPr="00577A63">
        <w:rPr>
          <w:rFonts w:cstheme="minorHAnsi"/>
          <w:sz w:val="24"/>
          <w:szCs w:val="24"/>
        </w:rPr>
        <w:t>CCTH</w:t>
      </w:r>
      <w:r w:rsidR="00577A63">
        <w:rPr>
          <w:rFonts w:cstheme="minorHAnsi"/>
          <w:sz w:val="24"/>
          <w:szCs w:val="24"/>
        </w:rPr>
        <w:t xml:space="preserve"> Parent </w:t>
      </w:r>
      <w:r w:rsidRPr="00577A63">
        <w:rPr>
          <w:rFonts w:cstheme="minorHAnsi"/>
          <w:sz w:val="24"/>
          <w:szCs w:val="24"/>
        </w:rPr>
        <w:t>Information Leaflet</w:t>
      </w:r>
      <w:r w:rsidR="00577A63">
        <w:rPr>
          <w:rFonts w:cstheme="minorHAnsi"/>
          <w:sz w:val="24"/>
          <w:szCs w:val="24"/>
        </w:rPr>
        <w:t xml:space="preserve"> as well as </w:t>
      </w:r>
      <w:r w:rsidR="00577A63" w:rsidRPr="00902B7B">
        <w:rPr>
          <w:rFonts w:cstheme="minorHAnsi"/>
          <w:sz w:val="24"/>
          <w:szCs w:val="24"/>
        </w:rPr>
        <w:t xml:space="preserve">a written advice leaflet or website information with further information about </w:t>
      </w:r>
      <w:r w:rsidR="00577A63">
        <w:rPr>
          <w:rFonts w:cstheme="minorHAnsi"/>
          <w:sz w:val="24"/>
          <w:szCs w:val="24"/>
        </w:rPr>
        <w:t xml:space="preserve">the </w:t>
      </w:r>
      <w:r w:rsidR="00577A63" w:rsidRPr="00902B7B">
        <w:rPr>
          <w:rFonts w:cstheme="minorHAnsi"/>
          <w:sz w:val="24"/>
          <w:szCs w:val="24"/>
        </w:rPr>
        <w:t>child’s condition and what to expect over the next few days.</w:t>
      </w:r>
      <w:r w:rsidR="00DA36EF">
        <w:rPr>
          <w:rFonts w:cstheme="minorHAnsi"/>
          <w:sz w:val="24"/>
          <w:szCs w:val="24"/>
        </w:rPr>
        <w:t xml:space="preserve"> Please inform parents that </w:t>
      </w:r>
      <w:r w:rsidR="00DA36EF" w:rsidRPr="00DA36EF">
        <w:rPr>
          <w:rFonts w:cstheme="minorHAnsi"/>
          <w:b/>
          <w:bCs/>
          <w:sz w:val="24"/>
          <w:szCs w:val="24"/>
        </w:rPr>
        <w:t>th</w:t>
      </w:r>
      <w:r w:rsidR="00DA36EF">
        <w:rPr>
          <w:rFonts w:cstheme="minorHAnsi"/>
          <w:b/>
          <w:bCs/>
          <w:sz w:val="24"/>
          <w:szCs w:val="24"/>
        </w:rPr>
        <w:t>ey are</w:t>
      </w:r>
      <w:r w:rsidR="00C04D62">
        <w:rPr>
          <w:rFonts w:cstheme="minorHAnsi"/>
          <w:b/>
          <w:bCs/>
          <w:sz w:val="24"/>
          <w:szCs w:val="24"/>
        </w:rPr>
        <w:t xml:space="preserve"> generally </w:t>
      </w:r>
      <w:r w:rsidR="00DA36EF" w:rsidRPr="00DA36EF">
        <w:rPr>
          <w:rFonts w:cstheme="minorHAnsi"/>
          <w:b/>
          <w:bCs/>
          <w:sz w:val="24"/>
          <w:szCs w:val="24"/>
        </w:rPr>
        <w:t>expected to</w:t>
      </w:r>
      <w:r w:rsidR="00DA36EF">
        <w:rPr>
          <w:rFonts w:cstheme="minorHAnsi"/>
          <w:b/>
          <w:bCs/>
          <w:sz w:val="24"/>
          <w:szCs w:val="24"/>
        </w:rPr>
        <w:t xml:space="preserve"> travel to</w:t>
      </w:r>
      <w:r w:rsidR="00DA36EF" w:rsidRPr="00DA36EF">
        <w:rPr>
          <w:rFonts w:cstheme="minorHAnsi"/>
          <w:b/>
          <w:bCs/>
          <w:sz w:val="24"/>
          <w:szCs w:val="24"/>
        </w:rPr>
        <w:t xml:space="preserve"> attend the CCTH clinics </w:t>
      </w:r>
      <w:r w:rsidR="00DA36EF">
        <w:rPr>
          <w:rFonts w:cstheme="minorHAnsi"/>
          <w:b/>
          <w:bCs/>
          <w:sz w:val="24"/>
          <w:szCs w:val="24"/>
        </w:rPr>
        <w:t xml:space="preserve">(North – YYF Childrens OPD or South – </w:t>
      </w:r>
      <w:proofErr w:type="spellStart"/>
      <w:r w:rsidR="00DA36EF">
        <w:rPr>
          <w:rFonts w:cstheme="minorHAnsi"/>
          <w:b/>
          <w:bCs/>
          <w:sz w:val="24"/>
          <w:szCs w:val="24"/>
        </w:rPr>
        <w:t>Serennu</w:t>
      </w:r>
      <w:proofErr w:type="spellEnd"/>
      <w:r w:rsidR="00DA36EF">
        <w:rPr>
          <w:rFonts w:cstheme="minorHAnsi"/>
          <w:b/>
          <w:bCs/>
          <w:sz w:val="24"/>
          <w:szCs w:val="24"/>
        </w:rPr>
        <w:t xml:space="preserve"> Children’s Centre) </w:t>
      </w:r>
      <w:r w:rsidR="00DA36EF" w:rsidRPr="00DA36EF">
        <w:rPr>
          <w:rFonts w:cstheme="minorHAnsi"/>
          <w:b/>
          <w:bCs/>
          <w:sz w:val="24"/>
          <w:szCs w:val="24"/>
        </w:rPr>
        <w:t>for appointments</w:t>
      </w:r>
      <w:r w:rsidR="00C04D62">
        <w:rPr>
          <w:rFonts w:cstheme="minorHAnsi"/>
          <w:b/>
          <w:bCs/>
          <w:sz w:val="24"/>
          <w:szCs w:val="24"/>
        </w:rPr>
        <w:t xml:space="preserve">, however on occasions this may be a home visit. This will be discussed with family and ward. </w:t>
      </w:r>
    </w:p>
    <w:p w14:paraId="7E15EA39" w14:textId="3117BF5B" w:rsidR="00B04ABF" w:rsidRPr="00B04ABF" w:rsidRDefault="00B04ABF" w:rsidP="00B04ABF">
      <w:pPr>
        <w:spacing w:line="360" w:lineRule="auto"/>
        <w:rPr>
          <w:rFonts w:cstheme="minorHAnsi"/>
          <w:b/>
          <w:bCs/>
          <w:sz w:val="24"/>
          <w:szCs w:val="24"/>
          <w:u w:val="single"/>
        </w:rPr>
      </w:pPr>
      <w:r w:rsidRPr="00B04ABF">
        <w:rPr>
          <w:rFonts w:cstheme="minorHAnsi"/>
          <w:b/>
          <w:bCs/>
          <w:sz w:val="24"/>
          <w:szCs w:val="24"/>
          <w:u w:val="single"/>
        </w:rPr>
        <w:t xml:space="preserve">Discharge from CCTH </w:t>
      </w:r>
    </w:p>
    <w:p w14:paraId="0050F6AF" w14:textId="55CF3E53" w:rsidR="00577A63" w:rsidRDefault="00165D2A" w:rsidP="00577A63">
      <w:pPr>
        <w:pStyle w:val="ListParagraph"/>
        <w:numPr>
          <w:ilvl w:val="0"/>
          <w:numId w:val="6"/>
        </w:numPr>
        <w:spacing w:line="360" w:lineRule="auto"/>
        <w:rPr>
          <w:rFonts w:cstheme="minorHAnsi"/>
          <w:sz w:val="24"/>
          <w:szCs w:val="24"/>
        </w:rPr>
      </w:pPr>
      <w:r w:rsidRPr="00577A63">
        <w:rPr>
          <w:rFonts w:cstheme="minorHAnsi"/>
          <w:sz w:val="24"/>
          <w:szCs w:val="24"/>
        </w:rPr>
        <w:t xml:space="preserve">The </w:t>
      </w:r>
      <w:r w:rsidR="000C0E1F">
        <w:rPr>
          <w:rFonts w:cstheme="minorHAnsi"/>
          <w:sz w:val="24"/>
          <w:szCs w:val="24"/>
        </w:rPr>
        <w:t>patient</w:t>
      </w:r>
      <w:r w:rsidRPr="00577A63">
        <w:rPr>
          <w:rFonts w:cstheme="minorHAnsi"/>
          <w:sz w:val="24"/>
          <w:szCs w:val="24"/>
        </w:rPr>
        <w:t xml:space="preserve">’s medical notes </w:t>
      </w:r>
      <w:r w:rsidR="000C0E1F">
        <w:rPr>
          <w:rFonts w:cstheme="minorHAnsi"/>
          <w:sz w:val="24"/>
          <w:szCs w:val="24"/>
        </w:rPr>
        <w:t xml:space="preserve">must </w:t>
      </w:r>
      <w:r w:rsidRPr="00577A63">
        <w:rPr>
          <w:rFonts w:cstheme="minorHAnsi"/>
          <w:sz w:val="24"/>
          <w:szCs w:val="24"/>
        </w:rPr>
        <w:t xml:space="preserve">remain </w:t>
      </w:r>
      <w:r w:rsidR="007F4710" w:rsidRPr="00577A63">
        <w:rPr>
          <w:rFonts w:cstheme="minorHAnsi"/>
          <w:sz w:val="24"/>
          <w:szCs w:val="24"/>
        </w:rPr>
        <w:t>in the clinical area</w:t>
      </w:r>
      <w:r w:rsidR="000C0E1F">
        <w:rPr>
          <w:rFonts w:cstheme="minorHAnsi"/>
          <w:sz w:val="24"/>
          <w:szCs w:val="24"/>
        </w:rPr>
        <w:t xml:space="preserve"> until</w:t>
      </w:r>
      <w:r w:rsidR="007F4710" w:rsidRPr="00577A63">
        <w:rPr>
          <w:rFonts w:cstheme="minorHAnsi"/>
          <w:sz w:val="24"/>
          <w:szCs w:val="24"/>
        </w:rPr>
        <w:t xml:space="preserve"> </w:t>
      </w:r>
      <w:r w:rsidR="000C0E1F">
        <w:rPr>
          <w:rFonts w:cstheme="minorHAnsi"/>
          <w:sz w:val="24"/>
          <w:szCs w:val="24"/>
        </w:rPr>
        <w:t>intervention complete</w:t>
      </w:r>
      <w:r w:rsidR="00334688">
        <w:rPr>
          <w:rFonts w:cstheme="minorHAnsi"/>
          <w:sz w:val="24"/>
          <w:szCs w:val="24"/>
        </w:rPr>
        <w:t>. When CCTH intervention is complete the documentation is re</w:t>
      </w:r>
      <w:r w:rsidR="000C0E1F">
        <w:rPr>
          <w:rFonts w:cstheme="minorHAnsi"/>
          <w:sz w:val="24"/>
          <w:szCs w:val="24"/>
        </w:rPr>
        <w:t xml:space="preserve">turned and amalgamated </w:t>
      </w:r>
      <w:r w:rsidR="00334688">
        <w:rPr>
          <w:rFonts w:cstheme="minorHAnsi"/>
          <w:sz w:val="24"/>
          <w:szCs w:val="24"/>
        </w:rPr>
        <w:t xml:space="preserve">prior to </w:t>
      </w:r>
      <w:r w:rsidR="00CA4FC0">
        <w:rPr>
          <w:rFonts w:cstheme="minorHAnsi"/>
          <w:sz w:val="24"/>
          <w:szCs w:val="24"/>
        </w:rPr>
        <w:t>scanning/</w:t>
      </w:r>
      <w:r w:rsidR="00334688">
        <w:rPr>
          <w:rFonts w:cstheme="minorHAnsi"/>
          <w:sz w:val="24"/>
          <w:szCs w:val="24"/>
        </w:rPr>
        <w:t xml:space="preserve">sending to </w:t>
      </w:r>
      <w:r w:rsidR="00CA4FC0">
        <w:rPr>
          <w:rFonts w:cstheme="minorHAnsi"/>
          <w:sz w:val="24"/>
          <w:szCs w:val="24"/>
        </w:rPr>
        <w:t>health</w:t>
      </w:r>
      <w:r w:rsidR="00334688">
        <w:rPr>
          <w:rFonts w:cstheme="minorHAnsi"/>
          <w:sz w:val="24"/>
          <w:szCs w:val="24"/>
        </w:rPr>
        <w:t xml:space="preserve"> records</w:t>
      </w:r>
      <w:r w:rsidR="00CA4FC0">
        <w:rPr>
          <w:rFonts w:cstheme="minorHAnsi"/>
          <w:sz w:val="24"/>
          <w:szCs w:val="24"/>
        </w:rPr>
        <w:t>.</w:t>
      </w:r>
      <w:r w:rsidR="00577A63">
        <w:rPr>
          <w:rFonts w:cstheme="minorHAnsi"/>
          <w:sz w:val="24"/>
          <w:szCs w:val="24"/>
        </w:rPr>
        <w:t xml:space="preserve"> </w:t>
      </w:r>
    </w:p>
    <w:p w14:paraId="3D1455EA" w14:textId="20EDCADD" w:rsidR="00E15777" w:rsidRDefault="00577A63" w:rsidP="00577A63">
      <w:pPr>
        <w:pStyle w:val="ListParagraph"/>
        <w:numPr>
          <w:ilvl w:val="0"/>
          <w:numId w:val="6"/>
        </w:numPr>
        <w:spacing w:line="360" w:lineRule="auto"/>
        <w:rPr>
          <w:rFonts w:cstheme="minorHAnsi"/>
          <w:b/>
          <w:sz w:val="24"/>
          <w:szCs w:val="24"/>
        </w:rPr>
      </w:pPr>
      <w:r w:rsidRPr="00975DDF">
        <w:rPr>
          <w:rFonts w:cstheme="minorHAnsi"/>
          <w:b/>
          <w:sz w:val="24"/>
          <w:szCs w:val="24"/>
        </w:rPr>
        <w:t xml:space="preserve"> </w:t>
      </w:r>
      <w:r w:rsidR="00DA36EF">
        <w:rPr>
          <w:rFonts w:cstheme="minorHAnsi"/>
          <w:b/>
          <w:sz w:val="24"/>
          <w:szCs w:val="24"/>
        </w:rPr>
        <w:t>Patients</w:t>
      </w:r>
      <w:r w:rsidR="00165D2A" w:rsidRPr="00975DDF">
        <w:rPr>
          <w:rFonts w:cstheme="minorHAnsi"/>
          <w:b/>
          <w:sz w:val="24"/>
          <w:szCs w:val="24"/>
        </w:rPr>
        <w:t xml:space="preserve"> </w:t>
      </w:r>
      <w:r w:rsidR="00E15777" w:rsidRPr="00975DDF">
        <w:rPr>
          <w:rFonts w:cstheme="minorHAnsi"/>
          <w:b/>
          <w:sz w:val="24"/>
          <w:szCs w:val="24"/>
        </w:rPr>
        <w:t>will have open access to the ward for clinical review by a Paediatrician if there is cause for clinical concern or signs of deterioration.</w:t>
      </w:r>
      <w:r w:rsidR="00165D2A" w:rsidRPr="00975DDF">
        <w:rPr>
          <w:rFonts w:cstheme="minorHAnsi"/>
          <w:b/>
          <w:sz w:val="24"/>
          <w:szCs w:val="24"/>
        </w:rPr>
        <w:t xml:space="preserve"> </w:t>
      </w:r>
    </w:p>
    <w:p w14:paraId="5D8C5447" w14:textId="6B8A1962" w:rsidR="00EC1510" w:rsidRPr="00EC1510" w:rsidRDefault="00EC1510" w:rsidP="00EC1510"/>
    <w:p w14:paraId="2BFCAC87" w14:textId="17738E7D" w:rsidR="00EC1510" w:rsidRPr="00EC1510" w:rsidRDefault="00EC1510" w:rsidP="00EC1510"/>
    <w:p w14:paraId="472E03E9" w14:textId="4B58EBD1" w:rsidR="00EC1510" w:rsidRPr="00EC1510" w:rsidRDefault="00EC1510" w:rsidP="00EC1510"/>
    <w:p w14:paraId="2D5B9987" w14:textId="6B8E8591" w:rsidR="00EC1510" w:rsidRPr="00EC1510" w:rsidRDefault="00C57059" w:rsidP="00C57059">
      <w:pPr>
        <w:tabs>
          <w:tab w:val="left" w:pos="1845"/>
        </w:tabs>
      </w:pPr>
      <w:r>
        <w:lastRenderedPageBreak/>
        <w:tab/>
      </w:r>
    </w:p>
    <w:p w14:paraId="4092B13A" w14:textId="56A5C95F" w:rsidR="00EC1510" w:rsidRPr="00EC1510" w:rsidRDefault="00EC1510" w:rsidP="00EC1510"/>
    <w:p w14:paraId="312B3068" w14:textId="60ECD906" w:rsidR="00EC1510" w:rsidRPr="00EC1510" w:rsidRDefault="00EC1510" w:rsidP="00EC1510"/>
    <w:p w14:paraId="794EB3D0" w14:textId="5B551D55" w:rsidR="00EC1510" w:rsidRPr="00EC1510" w:rsidRDefault="00EC1510" w:rsidP="00EC1510"/>
    <w:p w14:paraId="6B533FEF" w14:textId="73C8AFE7" w:rsidR="00EC1510" w:rsidRPr="00EC1510" w:rsidRDefault="00EC1510" w:rsidP="00EC1510"/>
    <w:p w14:paraId="75112953" w14:textId="2E6B5176" w:rsidR="00EC1510" w:rsidRPr="00EC1510" w:rsidRDefault="00EC1510" w:rsidP="00EC1510"/>
    <w:p w14:paraId="6620DC87" w14:textId="15B91DE2" w:rsidR="00EC1510" w:rsidRPr="00EC1510" w:rsidRDefault="00EC1510" w:rsidP="00EC1510"/>
    <w:p w14:paraId="79BC1DB9" w14:textId="40CD2C02" w:rsidR="00EC1510" w:rsidRPr="00EC1510" w:rsidRDefault="00EC1510" w:rsidP="00EC1510"/>
    <w:p w14:paraId="1A1E0E7D" w14:textId="0E1E8903" w:rsidR="00EC1510" w:rsidRPr="00EC1510" w:rsidRDefault="00EC1510" w:rsidP="00EC1510"/>
    <w:p w14:paraId="447AE306" w14:textId="39643A17" w:rsidR="00EC1510" w:rsidRPr="00EC1510" w:rsidRDefault="00EC1510" w:rsidP="00EC1510"/>
    <w:p w14:paraId="5515672F" w14:textId="31246651" w:rsidR="00EC1510" w:rsidRPr="00EC1510" w:rsidRDefault="00EC1510" w:rsidP="00EC1510"/>
    <w:p w14:paraId="5C760F03" w14:textId="382ABAE9" w:rsidR="00EC1510" w:rsidRPr="00EC1510" w:rsidRDefault="00EC1510" w:rsidP="00EC1510"/>
    <w:p w14:paraId="5A5147CC" w14:textId="7B3C3E10" w:rsidR="00EC1510" w:rsidRPr="00EC1510" w:rsidRDefault="00EC1510" w:rsidP="00EC1510"/>
    <w:p w14:paraId="5125EDAA" w14:textId="371B645B" w:rsidR="00EC1510" w:rsidRPr="00EC1510" w:rsidRDefault="00EC1510" w:rsidP="00EC1510"/>
    <w:p w14:paraId="30E5C97B" w14:textId="7A6F4607" w:rsidR="00EC1510" w:rsidRPr="00EC1510" w:rsidRDefault="00EC1510" w:rsidP="00EC1510">
      <w:pPr>
        <w:tabs>
          <w:tab w:val="left" w:pos="3645"/>
        </w:tabs>
      </w:pPr>
      <w:r>
        <w:tab/>
      </w:r>
    </w:p>
    <w:sectPr w:rsidR="00EC1510" w:rsidRPr="00EC1510" w:rsidSect="003D13AB">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44944" w14:textId="77777777" w:rsidR="003C47A0" w:rsidRDefault="003C47A0" w:rsidP="00E15777">
      <w:pPr>
        <w:spacing w:after="0" w:line="240" w:lineRule="auto"/>
      </w:pPr>
      <w:r>
        <w:separator/>
      </w:r>
    </w:p>
  </w:endnote>
  <w:endnote w:type="continuationSeparator" w:id="0">
    <w:p w14:paraId="246A230E" w14:textId="77777777" w:rsidR="003C47A0" w:rsidRDefault="003C47A0" w:rsidP="00E15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D5D8D" w14:textId="0F395074" w:rsidR="00E15777" w:rsidRDefault="00E15777">
    <w:pPr>
      <w:pStyle w:val="Footer"/>
    </w:pPr>
    <w:r>
      <w:t>CCT</w:t>
    </w:r>
    <w:r w:rsidR="003D13AB">
      <w:t xml:space="preserve">H </w:t>
    </w:r>
    <w:r w:rsidR="00EC1510">
      <w:t>staff information</w:t>
    </w:r>
    <w:r w:rsidR="003D13AB">
      <w:t xml:space="preserve"> </w:t>
    </w:r>
    <w:r w:rsidR="00096D65">
      <w:t>MARCH 24</w:t>
    </w:r>
    <w:r w:rsidR="00334688">
      <w:t xml:space="preserve"> v</w:t>
    </w:r>
    <w:r w:rsidR="00096D65">
      <w:t>2</w:t>
    </w:r>
    <w:r w:rsidR="00EC1510">
      <w:t xml:space="preserve"> RP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E2536" w14:textId="77777777" w:rsidR="003C47A0" w:rsidRDefault="003C47A0" w:rsidP="00E15777">
      <w:pPr>
        <w:spacing w:after="0" w:line="240" w:lineRule="auto"/>
      </w:pPr>
      <w:r>
        <w:separator/>
      </w:r>
    </w:p>
  </w:footnote>
  <w:footnote w:type="continuationSeparator" w:id="0">
    <w:p w14:paraId="4B6A5FD5" w14:textId="77777777" w:rsidR="003C47A0" w:rsidRDefault="003C47A0" w:rsidP="00E15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34D90"/>
    <w:multiLevelType w:val="hybridMultilevel"/>
    <w:tmpl w:val="7F92A1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9C60D6"/>
    <w:multiLevelType w:val="hybridMultilevel"/>
    <w:tmpl w:val="8730C28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57D3FAD"/>
    <w:multiLevelType w:val="hybridMultilevel"/>
    <w:tmpl w:val="B364A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E31A38"/>
    <w:multiLevelType w:val="hybridMultilevel"/>
    <w:tmpl w:val="E362BD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400A4F"/>
    <w:multiLevelType w:val="hybridMultilevel"/>
    <w:tmpl w:val="63CE5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5C6B69"/>
    <w:multiLevelType w:val="hybridMultilevel"/>
    <w:tmpl w:val="3A88CD34"/>
    <w:lvl w:ilvl="0" w:tplc="391A179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EB1B85"/>
    <w:multiLevelType w:val="hybridMultilevel"/>
    <w:tmpl w:val="7E283B2E"/>
    <w:lvl w:ilvl="0" w:tplc="0809000B">
      <w:start w:val="1"/>
      <w:numFmt w:val="bullet"/>
      <w:lvlText w:val=""/>
      <w:lvlJc w:val="left"/>
      <w:pPr>
        <w:ind w:left="720" w:hanging="360"/>
      </w:pPr>
      <w:rPr>
        <w:rFonts w:ascii="Wingdings" w:hAnsi="Wingding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6"/>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A4A"/>
    <w:rsid w:val="000056B6"/>
    <w:rsid w:val="00082FAC"/>
    <w:rsid w:val="00096D65"/>
    <w:rsid w:val="000C0E1F"/>
    <w:rsid w:val="000E7B89"/>
    <w:rsid w:val="001343E3"/>
    <w:rsid w:val="00165D2A"/>
    <w:rsid w:val="001832BA"/>
    <w:rsid w:val="001D1DFE"/>
    <w:rsid w:val="001D6849"/>
    <w:rsid w:val="001F2B0D"/>
    <w:rsid w:val="002538D5"/>
    <w:rsid w:val="00280ECA"/>
    <w:rsid w:val="002F6C92"/>
    <w:rsid w:val="00333062"/>
    <w:rsid w:val="00334688"/>
    <w:rsid w:val="00365ABD"/>
    <w:rsid w:val="00382D79"/>
    <w:rsid w:val="003A3137"/>
    <w:rsid w:val="003C47A0"/>
    <w:rsid w:val="003D13AB"/>
    <w:rsid w:val="0041302F"/>
    <w:rsid w:val="00470695"/>
    <w:rsid w:val="00577A63"/>
    <w:rsid w:val="00594AF7"/>
    <w:rsid w:val="00691D55"/>
    <w:rsid w:val="007A636A"/>
    <w:rsid w:val="007F4710"/>
    <w:rsid w:val="008D601B"/>
    <w:rsid w:val="0092534B"/>
    <w:rsid w:val="00940CD3"/>
    <w:rsid w:val="00975DDF"/>
    <w:rsid w:val="00A85077"/>
    <w:rsid w:val="00AB6955"/>
    <w:rsid w:val="00B04ABF"/>
    <w:rsid w:val="00B47A4A"/>
    <w:rsid w:val="00B95041"/>
    <w:rsid w:val="00BF682E"/>
    <w:rsid w:val="00C04D62"/>
    <w:rsid w:val="00C25874"/>
    <w:rsid w:val="00C47424"/>
    <w:rsid w:val="00C57059"/>
    <w:rsid w:val="00C67DC4"/>
    <w:rsid w:val="00CA4FC0"/>
    <w:rsid w:val="00DA36EF"/>
    <w:rsid w:val="00E15777"/>
    <w:rsid w:val="00EA4951"/>
    <w:rsid w:val="00EC1510"/>
    <w:rsid w:val="00EE5F3F"/>
    <w:rsid w:val="00F85AC9"/>
    <w:rsid w:val="00F87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F7D65E3"/>
  <w15:chartTrackingRefBased/>
  <w15:docId w15:val="{0742C87F-F803-4B72-9C72-75959C76C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56B6"/>
    <w:pPr>
      <w:ind w:left="720"/>
      <w:contextualSpacing/>
    </w:pPr>
  </w:style>
  <w:style w:type="character" w:styleId="Hyperlink">
    <w:name w:val="Hyperlink"/>
    <w:basedOn w:val="DefaultParagraphFont"/>
    <w:uiPriority w:val="99"/>
    <w:unhideWhenUsed/>
    <w:rsid w:val="000056B6"/>
    <w:rPr>
      <w:color w:val="0000FF" w:themeColor="hyperlink"/>
      <w:u w:val="single"/>
    </w:rPr>
  </w:style>
  <w:style w:type="paragraph" w:styleId="Header">
    <w:name w:val="header"/>
    <w:basedOn w:val="Normal"/>
    <w:link w:val="HeaderChar"/>
    <w:uiPriority w:val="99"/>
    <w:unhideWhenUsed/>
    <w:rsid w:val="00E157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5777"/>
  </w:style>
  <w:style w:type="paragraph" w:styleId="Footer">
    <w:name w:val="footer"/>
    <w:basedOn w:val="Normal"/>
    <w:link w:val="FooterChar"/>
    <w:uiPriority w:val="99"/>
    <w:unhideWhenUsed/>
    <w:rsid w:val="00E157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5777"/>
  </w:style>
  <w:style w:type="paragraph" w:styleId="BalloonText">
    <w:name w:val="Balloon Text"/>
    <w:basedOn w:val="Normal"/>
    <w:link w:val="BalloonTextChar"/>
    <w:uiPriority w:val="99"/>
    <w:semiHidden/>
    <w:unhideWhenUsed/>
    <w:rsid w:val="000E7B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B89"/>
    <w:rPr>
      <w:rFonts w:ascii="Segoe UI" w:hAnsi="Segoe UI" w:cs="Segoe UI"/>
      <w:sz w:val="18"/>
      <w:szCs w:val="18"/>
    </w:rPr>
  </w:style>
  <w:style w:type="character" w:styleId="CommentReference">
    <w:name w:val="annotation reference"/>
    <w:basedOn w:val="DefaultParagraphFont"/>
    <w:uiPriority w:val="99"/>
    <w:semiHidden/>
    <w:unhideWhenUsed/>
    <w:rsid w:val="00BF682E"/>
    <w:rPr>
      <w:sz w:val="16"/>
      <w:szCs w:val="16"/>
    </w:rPr>
  </w:style>
  <w:style w:type="paragraph" w:styleId="CommentText">
    <w:name w:val="annotation text"/>
    <w:basedOn w:val="Normal"/>
    <w:link w:val="CommentTextChar"/>
    <w:uiPriority w:val="99"/>
    <w:unhideWhenUsed/>
    <w:rsid w:val="00BF682E"/>
    <w:pPr>
      <w:spacing w:line="240" w:lineRule="auto"/>
    </w:pPr>
    <w:rPr>
      <w:sz w:val="20"/>
      <w:szCs w:val="20"/>
    </w:rPr>
  </w:style>
  <w:style w:type="character" w:customStyle="1" w:styleId="CommentTextChar">
    <w:name w:val="Comment Text Char"/>
    <w:basedOn w:val="DefaultParagraphFont"/>
    <w:link w:val="CommentText"/>
    <w:uiPriority w:val="99"/>
    <w:rsid w:val="00BF682E"/>
    <w:rPr>
      <w:sz w:val="20"/>
      <w:szCs w:val="20"/>
    </w:rPr>
  </w:style>
  <w:style w:type="paragraph" w:styleId="CommentSubject">
    <w:name w:val="annotation subject"/>
    <w:basedOn w:val="CommentText"/>
    <w:next w:val="CommentText"/>
    <w:link w:val="CommentSubjectChar"/>
    <w:uiPriority w:val="99"/>
    <w:semiHidden/>
    <w:unhideWhenUsed/>
    <w:rsid w:val="00BF682E"/>
    <w:rPr>
      <w:b/>
      <w:bCs/>
    </w:rPr>
  </w:style>
  <w:style w:type="character" w:customStyle="1" w:styleId="CommentSubjectChar">
    <w:name w:val="Comment Subject Char"/>
    <w:basedOn w:val="CommentTextChar"/>
    <w:link w:val="CommentSubject"/>
    <w:uiPriority w:val="99"/>
    <w:semiHidden/>
    <w:rsid w:val="00BF682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526123">
      <w:bodyDiv w:val="1"/>
      <w:marLeft w:val="0"/>
      <w:marRight w:val="0"/>
      <w:marTop w:val="0"/>
      <w:marBottom w:val="0"/>
      <w:divBdr>
        <w:top w:val="none" w:sz="0" w:space="0" w:color="auto"/>
        <w:left w:val="none" w:sz="0" w:space="0" w:color="auto"/>
        <w:bottom w:val="none" w:sz="0" w:space="0" w:color="auto"/>
        <w:right w:val="none" w:sz="0" w:space="0" w:color="auto"/>
      </w:divBdr>
      <w:divsChild>
        <w:div w:id="2038117040">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8F017E103680244BB7546BF7790E48B" ma:contentTypeVersion="6" ma:contentTypeDescription="Create a new document." ma:contentTypeScope="" ma:versionID="74348f832a50cf526c28d73c56588e69">
  <xsd:schema xmlns:xsd="http://www.w3.org/2001/XMLSchema" xmlns:xs="http://www.w3.org/2001/XMLSchema" xmlns:p="http://schemas.microsoft.com/office/2006/metadata/properties" xmlns:ns2="743158f0-c9ca-40b7-b057-efdc95f70aab" xmlns:ns3="f8f88dd0-e321-4be9-aee9-de7fe81acb6c" targetNamespace="http://schemas.microsoft.com/office/2006/metadata/properties" ma:root="true" ma:fieldsID="cc7751ca53b9cb8835ce48546fc1af90" ns2:_="" ns3:_="">
    <xsd:import namespace="743158f0-c9ca-40b7-b057-efdc95f70aab"/>
    <xsd:import namespace="f8f88dd0-e321-4be9-aee9-de7fe81acb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3158f0-c9ca-40b7-b057-efdc95f70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f88dd0-e321-4be9-aee9-de7fe81acb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7BFFE5-32A7-45A9-BB6A-ACA1F292EE95}">
  <ds:schemaRefs>
    <ds:schemaRef ds:uri="http://schemas.microsoft.com/sharepoint/v3/contenttype/forms"/>
  </ds:schemaRefs>
</ds:datastoreItem>
</file>

<file path=customXml/itemProps2.xml><?xml version="1.0" encoding="utf-8"?>
<ds:datastoreItem xmlns:ds="http://schemas.openxmlformats.org/officeDocument/2006/customXml" ds:itemID="{574C865C-D63D-4156-A412-3ED3E48C806C}">
  <ds:schemaRefs>
    <ds:schemaRef ds:uri="http://schemas.openxmlformats.org/officeDocument/2006/bibliography"/>
  </ds:schemaRefs>
</ds:datastoreItem>
</file>

<file path=customXml/itemProps3.xml><?xml version="1.0" encoding="utf-8"?>
<ds:datastoreItem xmlns:ds="http://schemas.openxmlformats.org/officeDocument/2006/customXml" ds:itemID="{C0F2F1E9-BA6C-4CD2-8287-1454E438F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3158f0-c9ca-40b7-b057-efdc95f70aab"/>
    <ds:schemaRef ds:uri="f8f88dd0-e321-4be9-aee9-de7fe81ac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BF5745-9789-4B2C-AFB2-D9E5F20AFF44}">
  <ds:schemaRefs>
    <ds:schemaRef ds:uri="http://schemas.openxmlformats.org/package/2006/metadata/core-properties"/>
    <ds:schemaRef ds:uri="http://purl.org/dc/dcmitype/"/>
    <ds:schemaRef ds:uri="http://purl.org/dc/terms/"/>
    <ds:schemaRef ds:uri="http://schemas.microsoft.com/office/2006/metadata/properties"/>
    <ds:schemaRef ds:uri="f8f88dd0-e321-4be9-aee9-de7fe81acb6c"/>
    <ds:schemaRef ds:uri="http://schemas.microsoft.com/office/2006/documentManagement/types"/>
    <ds:schemaRef ds:uri="http://schemas.microsoft.com/office/infopath/2007/PartnerControls"/>
    <ds:schemaRef ds:uri="http://www.w3.org/XML/1998/namespace"/>
    <ds:schemaRef ds:uri="743158f0-c9ca-40b7-b057-efdc95f70aab"/>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544</Words>
  <Characters>3103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Aneurin Bevan University Health Board</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Thomas (Aneurin Bevan UHB - Nursing)</dc:creator>
  <cp:keywords/>
  <dc:description/>
  <cp:lastModifiedBy>Rebecca Powell (Aneurin Bevan UHB - Paediatrics)</cp:lastModifiedBy>
  <cp:revision>7</cp:revision>
  <cp:lastPrinted>2020-12-15T13:40:00Z</cp:lastPrinted>
  <dcterms:created xsi:type="dcterms:W3CDTF">2022-12-01T11:42:00Z</dcterms:created>
  <dcterms:modified xsi:type="dcterms:W3CDTF">2024-03-14T09:20:00Z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0x010100A8F017E103680244BB7546BF7790E48B</vt:lpwstr>
  </property>
</Properties>
</file>