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DC13" w14:textId="2391F78D" w:rsidR="00F2797A" w:rsidRDefault="00DB617E" w:rsidP="00DB617E">
      <w:pPr>
        <w:rPr>
          <w:rFonts w:cstheme="minorHAnsi"/>
          <w:sz w:val="24"/>
          <w:szCs w:val="24"/>
        </w:rPr>
      </w:pPr>
      <w:r>
        <w:rPr>
          <w:rFonts w:cstheme="minorHAnsi"/>
          <w:sz w:val="24"/>
          <w:szCs w:val="24"/>
        </w:rPr>
        <w:t xml:space="preserve">   </w:t>
      </w:r>
      <w:r w:rsidR="002F2B77">
        <w:rPr>
          <w:noProof/>
        </w:rPr>
        <w:drawing>
          <wp:inline distT="0" distB="0" distL="0" distR="0" wp14:anchorId="6957F951" wp14:editId="151C0B34">
            <wp:extent cx="752475" cy="933450"/>
            <wp:effectExtent l="0" t="0" r="0" b="0"/>
            <wp:docPr id="2" name="Picture 1">
              <a:extLst xmlns:a="http://schemas.openxmlformats.org/drawingml/2006/main">
                <a:ext uri="{FF2B5EF4-FFF2-40B4-BE49-F238E27FC236}">
                  <a16:creationId xmlns:a16="http://schemas.microsoft.com/office/drawing/2014/main" id="{749D8E15-4CEF-6AAF-7EC3-0DBE1A08F7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49D8E15-4CEF-6AAF-7EC3-0DBE1A08F7F4}"/>
                        </a:ext>
                      </a:extLst>
                    </pic:cNvPr>
                    <pic:cNvPicPr>
                      <a:picLocks noChangeAspect="1"/>
                    </pic:cNvPicPr>
                  </pic:nvPicPr>
                  <pic:blipFill>
                    <a:blip r:embed="rId8"/>
                    <a:stretch>
                      <a:fillRect/>
                    </a:stretch>
                  </pic:blipFill>
                  <pic:spPr>
                    <a:xfrm>
                      <a:off x="0" y="0"/>
                      <a:ext cx="756725" cy="938722"/>
                    </a:xfrm>
                    <a:prstGeom prst="rect">
                      <a:avLst/>
                    </a:prstGeom>
                  </pic:spPr>
                </pic:pic>
              </a:graphicData>
            </a:graphic>
          </wp:inline>
        </w:drawing>
      </w:r>
      <w:r>
        <w:rPr>
          <w:rFonts w:cstheme="minorHAnsi"/>
          <w:sz w:val="24"/>
          <w:szCs w:val="24"/>
        </w:rPr>
        <w:t xml:space="preserve">                                        </w:t>
      </w:r>
      <w:r w:rsidR="00C36087">
        <w:rPr>
          <w:rFonts w:cstheme="minorHAnsi"/>
          <w:sz w:val="24"/>
          <w:szCs w:val="24"/>
        </w:rPr>
        <w:t xml:space="preserve"> </w:t>
      </w:r>
      <w:r>
        <w:rPr>
          <w:rFonts w:cstheme="minorHAnsi"/>
          <w:sz w:val="24"/>
          <w:szCs w:val="24"/>
        </w:rPr>
        <w:t xml:space="preserve">                                                </w:t>
      </w:r>
      <w:r w:rsidR="001F2FA2" w:rsidRPr="002A350D">
        <w:rPr>
          <w:rFonts w:cstheme="minorHAnsi"/>
          <w:noProof/>
          <w:sz w:val="24"/>
          <w:szCs w:val="24"/>
        </w:rPr>
        <w:drawing>
          <wp:inline distT="0" distB="0" distL="0" distR="0" wp14:anchorId="0C576757" wp14:editId="352DBBD5">
            <wp:extent cx="1493971" cy="5137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760" cy="559376"/>
                    </a:xfrm>
                    <a:prstGeom prst="rect">
                      <a:avLst/>
                    </a:prstGeom>
                    <a:noFill/>
                    <a:ln>
                      <a:noFill/>
                    </a:ln>
                  </pic:spPr>
                </pic:pic>
              </a:graphicData>
            </a:graphic>
          </wp:inline>
        </w:drawing>
      </w:r>
    </w:p>
    <w:p w14:paraId="5820FA2E" w14:textId="6B1A9FA2" w:rsidR="00DB617E" w:rsidRPr="002A350D" w:rsidRDefault="00DB617E" w:rsidP="00DB617E">
      <w:pPr>
        <w:jc w:val="center"/>
        <w:rPr>
          <w:rFonts w:cstheme="minorHAnsi"/>
          <w:sz w:val="24"/>
          <w:szCs w:val="24"/>
        </w:rPr>
      </w:pPr>
      <w:r w:rsidRPr="002A350D">
        <w:rPr>
          <w:rFonts w:cstheme="minorHAnsi"/>
          <w:b/>
          <w:bCs/>
          <w:sz w:val="28"/>
          <w:szCs w:val="28"/>
          <w:u w:val="single"/>
        </w:rPr>
        <w:t>ISCAN Care Co-ordination</w:t>
      </w:r>
      <w:r w:rsidRPr="002A350D">
        <w:rPr>
          <w:rFonts w:cstheme="minorHAnsi"/>
          <w:sz w:val="24"/>
          <w:szCs w:val="24"/>
        </w:rPr>
        <w:t xml:space="preserve">           </w:t>
      </w:r>
    </w:p>
    <w:p w14:paraId="31280DD6" w14:textId="430980DD" w:rsidR="007A609D" w:rsidRPr="002A350D" w:rsidRDefault="00F2797A" w:rsidP="001F2FA2">
      <w:pPr>
        <w:rPr>
          <w:rFonts w:cstheme="minorHAnsi"/>
          <w:sz w:val="24"/>
          <w:szCs w:val="24"/>
        </w:rPr>
      </w:pPr>
      <w:r w:rsidRPr="002A350D">
        <w:rPr>
          <w:rFonts w:cstheme="minorHAnsi"/>
          <w:sz w:val="24"/>
          <w:szCs w:val="24"/>
        </w:rPr>
        <w:t>ISCAN Care Co</w:t>
      </w:r>
      <w:r w:rsidR="00DB617E">
        <w:rPr>
          <w:rFonts w:cstheme="minorHAnsi"/>
          <w:sz w:val="24"/>
          <w:szCs w:val="24"/>
        </w:rPr>
        <w:t>-</w:t>
      </w:r>
      <w:r w:rsidRPr="002A350D">
        <w:rPr>
          <w:rFonts w:cstheme="minorHAnsi"/>
          <w:sz w:val="24"/>
          <w:szCs w:val="24"/>
        </w:rPr>
        <w:t xml:space="preserve">ordination aims to support and empower families whose child </w:t>
      </w:r>
      <w:r w:rsidR="002A350D">
        <w:rPr>
          <w:rFonts w:cstheme="minorHAnsi"/>
          <w:sz w:val="24"/>
          <w:szCs w:val="24"/>
        </w:rPr>
        <w:t xml:space="preserve">has an identified developing condition or disability </w:t>
      </w:r>
      <w:r w:rsidRPr="002A350D">
        <w:rPr>
          <w:rFonts w:cstheme="minorHAnsi"/>
          <w:sz w:val="24"/>
          <w:szCs w:val="24"/>
        </w:rPr>
        <w:t xml:space="preserve">which has the potential to significantly impact upon their </w:t>
      </w:r>
      <w:r w:rsidR="00173AD3" w:rsidRPr="002A350D">
        <w:rPr>
          <w:rFonts w:cstheme="minorHAnsi"/>
          <w:sz w:val="24"/>
          <w:szCs w:val="24"/>
        </w:rPr>
        <w:t>long-term</w:t>
      </w:r>
      <w:r w:rsidRPr="002A350D">
        <w:rPr>
          <w:rFonts w:cstheme="minorHAnsi"/>
          <w:sz w:val="24"/>
          <w:szCs w:val="24"/>
        </w:rPr>
        <w:t xml:space="preserve"> development and / or function.</w:t>
      </w:r>
      <w:r w:rsidR="002A350D">
        <w:rPr>
          <w:rFonts w:cstheme="minorHAnsi"/>
          <w:sz w:val="24"/>
          <w:szCs w:val="24"/>
        </w:rPr>
        <w:t xml:space="preserve">  To help families come to terms with their child’s/young person’s needs and difficulties, to help families build confidence and realise their strengths, goals and aspirations.</w:t>
      </w:r>
    </w:p>
    <w:p w14:paraId="26C2CFAA" w14:textId="77777777" w:rsidR="00C36087" w:rsidRPr="00C36087" w:rsidRDefault="00C36087" w:rsidP="000C16E1">
      <w:pPr>
        <w:jc w:val="center"/>
        <w:rPr>
          <w:rFonts w:cstheme="minorHAnsi"/>
          <w:b/>
          <w:bCs/>
          <w:sz w:val="16"/>
          <w:szCs w:val="16"/>
        </w:rPr>
      </w:pPr>
    </w:p>
    <w:p w14:paraId="53734EB8" w14:textId="0F2F5B00" w:rsidR="008A0776" w:rsidRPr="002A350D" w:rsidRDefault="008A0776" w:rsidP="000C16E1">
      <w:pPr>
        <w:jc w:val="center"/>
        <w:rPr>
          <w:rFonts w:cstheme="minorHAnsi"/>
          <w:b/>
          <w:bCs/>
          <w:sz w:val="26"/>
          <w:szCs w:val="26"/>
        </w:rPr>
      </w:pPr>
      <w:r w:rsidRPr="002A350D">
        <w:rPr>
          <w:rFonts w:cstheme="minorHAnsi"/>
          <w:b/>
          <w:bCs/>
          <w:sz w:val="26"/>
          <w:szCs w:val="26"/>
        </w:rPr>
        <w:t xml:space="preserve">What is </w:t>
      </w:r>
      <w:r w:rsidR="002A350D">
        <w:rPr>
          <w:rFonts w:cstheme="minorHAnsi"/>
          <w:b/>
          <w:bCs/>
          <w:sz w:val="26"/>
          <w:szCs w:val="26"/>
        </w:rPr>
        <w:t>C</w:t>
      </w:r>
      <w:r w:rsidRPr="002A350D">
        <w:rPr>
          <w:rFonts w:cstheme="minorHAnsi"/>
          <w:b/>
          <w:bCs/>
          <w:sz w:val="26"/>
          <w:szCs w:val="26"/>
        </w:rPr>
        <w:t xml:space="preserve">are </w:t>
      </w:r>
      <w:r w:rsidR="002A350D">
        <w:rPr>
          <w:rFonts w:cstheme="minorHAnsi"/>
          <w:b/>
          <w:bCs/>
          <w:sz w:val="26"/>
          <w:szCs w:val="26"/>
        </w:rPr>
        <w:t>C</w:t>
      </w:r>
      <w:r w:rsidRPr="002A350D">
        <w:rPr>
          <w:rFonts w:cstheme="minorHAnsi"/>
          <w:b/>
          <w:bCs/>
          <w:sz w:val="26"/>
          <w:szCs w:val="26"/>
        </w:rPr>
        <w:t>o-ordination?</w:t>
      </w:r>
    </w:p>
    <w:p w14:paraId="5305ED19" w14:textId="724C23E6" w:rsidR="00DB617E" w:rsidRDefault="008A0776" w:rsidP="007A609D">
      <w:pPr>
        <w:rPr>
          <w:rFonts w:cstheme="minorHAnsi"/>
          <w:sz w:val="24"/>
          <w:szCs w:val="24"/>
        </w:rPr>
      </w:pPr>
      <w:r w:rsidRPr="002A350D">
        <w:rPr>
          <w:rFonts w:cstheme="minorHAnsi"/>
          <w:sz w:val="24"/>
          <w:szCs w:val="24"/>
        </w:rPr>
        <w:t xml:space="preserve">Care co-ordination </w:t>
      </w:r>
      <w:r w:rsidR="002A350D">
        <w:rPr>
          <w:rFonts w:cstheme="minorHAnsi"/>
          <w:sz w:val="24"/>
          <w:szCs w:val="24"/>
        </w:rPr>
        <w:t xml:space="preserve">supports parents/carers of a child/young person </w:t>
      </w:r>
      <w:r w:rsidR="00AD6794">
        <w:rPr>
          <w:rFonts w:cstheme="minorHAnsi"/>
          <w:sz w:val="24"/>
          <w:szCs w:val="24"/>
        </w:rPr>
        <w:t xml:space="preserve">from birth to age </w:t>
      </w:r>
      <w:r w:rsidR="002A350D">
        <w:rPr>
          <w:rFonts w:cstheme="minorHAnsi"/>
          <w:sz w:val="24"/>
          <w:szCs w:val="24"/>
        </w:rPr>
        <w:t xml:space="preserve">18 who has been identified as requiring additional support to enable them to meet their full potential.  We aim to identify the combined needs of the family and help them navigate and understand the services available to them and their child/young person.  We are effective in being the first point of contact for parents/carers and bring together </w:t>
      </w:r>
      <w:r w:rsidR="00DB617E">
        <w:rPr>
          <w:rFonts w:cstheme="minorHAnsi"/>
          <w:sz w:val="24"/>
          <w:szCs w:val="24"/>
        </w:rPr>
        <w:t>multidisciplinary teams who support children/young people’s complex health and care needs.</w:t>
      </w:r>
    </w:p>
    <w:p w14:paraId="4AA68E0D" w14:textId="77777777" w:rsidR="00DB617E" w:rsidRPr="00C36087" w:rsidRDefault="00DB617E" w:rsidP="007A609D">
      <w:pPr>
        <w:rPr>
          <w:rFonts w:cstheme="minorHAnsi"/>
          <w:sz w:val="16"/>
          <w:szCs w:val="16"/>
        </w:rPr>
      </w:pPr>
    </w:p>
    <w:p w14:paraId="0F3F3453" w14:textId="657CFD99" w:rsidR="00AE0620" w:rsidRPr="00DB617E" w:rsidRDefault="00173AD3" w:rsidP="00665B35">
      <w:pPr>
        <w:jc w:val="center"/>
        <w:rPr>
          <w:rFonts w:cstheme="minorHAnsi"/>
          <w:b/>
          <w:bCs/>
          <w:sz w:val="26"/>
          <w:szCs w:val="26"/>
        </w:rPr>
      </w:pPr>
      <w:r w:rsidRPr="00DB617E">
        <w:rPr>
          <w:rFonts w:cstheme="minorHAnsi"/>
          <w:b/>
          <w:bCs/>
          <w:sz w:val="26"/>
          <w:szCs w:val="26"/>
        </w:rPr>
        <w:t xml:space="preserve">How </w:t>
      </w:r>
      <w:r w:rsidR="00DB617E">
        <w:rPr>
          <w:rFonts w:cstheme="minorHAnsi"/>
          <w:b/>
          <w:bCs/>
          <w:sz w:val="26"/>
          <w:szCs w:val="26"/>
        </w:rPr>
        <w:t xml:space="preserve">can </w:t>
      </w:r>
      <w:r w:rsidRPr="00DB617E">
        <w:rPr>
          <w:rFonts w:cstheme="minorHAnsi"/>
          <w:b/>
          <w:bCs/>
          <w:sz w:val="26"/>
          <w:szCs w:val="26"/>
        </w:rPr>
        <w:t>we</w:t>
      </w:r>
      <w:r w:rsidR="00DB617E">
        <w:rPr>
          <w:rFonts w:cstheme="minorHAnsi"/>
          <w:b/>
          <w:bCs/>
          <w:sz w:val="26"/>
          <w:szCs w:val="26"/>
        </w:rPr>
        <w:t xml:space="preserve"> </w:t>
      </w:r>
      <w:r w:rsidRPr="00DB617E">
        <w:rPr>
          <w:rFonts w:cstheme="minorHAnsi"/>
          <w:b/>
          <w:bCs/>
          <w:sz w:val="26"/>
          <w:szCs w:val="26"/>
        </w:rPr>
        <w:t>help you</w:t>
      </w:r>
      <w:r w:rsidR="00AE0620" w:rsidRPr="00DB617E">
        <w:rPr>
          <w:rFonts w:cstheme="minorHAnsi"/>
          <w:b/>
          <w:bCs/>
          <w:sz w:val="26"/>
          <w:szCs w:val="26"/>
        </w:rPr>
        <w:t>?</w:t>
      </w:r>
    </w:p>
    <w:p w14:paraId="55ECC3E9" w14:textId="15185270" w:rsidR="008A0776" w:rsidRPr="002A350D" w:rsidRDefault="008A0776" w:rsidP="007A609D">
      <w:pPr>
        <w:rPr>
          <w:rFonts w:cstheme="minorHAnsi"/>
          <w:sz w:val="24"/>
          <w:szCs w:val="24"/>
        </w:rPr>
      </w:pPr>
      <w:r w:rsidRPr="002A350D">
        <w:rPr>
          <w:rFonts w:cstheme="minorHAnsi"/>
          <w:sz w:val="24"/>
          <w:szCs w:val="24"/>
        </w:rPr>
        <w:t xml:space="preserve">A </w:t>
      </w:r>
      <w:r w:rsidR="00DB617E">
        <w:rPr>
          <w:rFonts w:cstheme="minorHAnsi"/>
          <w:sz w:val="24"/>
          <w:szCs w:val="24"/>
        </w:rPr>
        <w:t>C</w:t>
      </w:r>
      <w:r w:rsidRPr="002A350D">
        <w:rPr>
          <w:rFonts w:cstheme="minorHAnsi"/>
          <w:sz w:val="24"/>
          <w:szCs w:val="24"/>
        </w:rPr>
        <w:t xml:space="preserve">are </w:t>
      </w:r>
      <w:r w:rsidR="00DB617E">
        <w:rPr>
          <w:rFonts w:cstheme="minorHAnsi"/>
          <w:sz w:val="24"/>
          <w:szCs w:val="24"/>
        </w:rPr>
        <w:t>C</w:t>
      </w:r>
      <w:r w:rsidRPr="002A350D">
        <w:rPr>
          <w:rFonts w:cstheme="minorHAnsi"/>
          <w:sz w:val="24"/>
          <w:szCs w:val="24"/>
        </w:rPr>
        <w:t>o</w:t>
      </w:r>
      <w:r w:rsidR="00DB617E">
        <w:rPr>
          <w:rFonts w:cstheme="minorHAnsi"/>
          <w:sz w:val="24"/>
          <w:szCs w:val="24"/>
        </w:rPr>
        <w:t>-</w:t>
      </w:r>
      <w:r w:rsidRPr="002A350D">
        <w:rPr>
          <w:rFonts w:cstheme="minorHAnsi"/>
          <w:sz w:val="24"/>
          <w:szCs w:val="24"/>
        </w:rPr>
        <w:t>ordinator</w:t>
      </w:r>
      <w:r w:rsidR="001F2FA2" w:rsidRPr="002A350D">
        <w:rPr>
          <w:rFonts w:cstheme="minorHAnsi"/>
          <w:sz w:val="24"/>
          <w:szCs w:val="24"/>
        </w:rPr>
        <w:t>/</w:t>
      </w:r>
      <w:r w:rsidR="00DB617E">
        <w:rPr>
          <w:rFonts w:cstheme="minorHAnsi"/>
          <w:sz w:val="24"/>
          <w:szCs w:val="24"/>
        </w:rPr>
        <w:t>F</w:t>
      </w:r>
      <w:r w:rsidR="001F2FA2" w:rsidRPr="002A350D">
        <w:rPr>
          <w:rFonts w:cstheme="minorHAnsi"/>
          <w:sz w:val="24"/>
          <w:szCs w:val="24"/>
        </w:rPr>
        <w:t xml:space="preserve">amily </w:t>
      </w:r>
      <w:r w:rsidR="00DB617E">
        <w:rPr>
          <w:rFonts w:cstheme="minorHAnsi"/>
          <w:sz w:val="24"/>
          <w:szCs w:val="24"/>
        </w:rPr>
        <w:t>S</w:t>
      </w:r>
      <w:r w:rsidR="001F2FA2" w:rsidRPr="002A350D">
        <w:rPr>
          <w:rFonts w:cstheme="minorHAnsi"/>
          <w:sz w:val="24"/>
          <w:szCs w:val="24"/>
        </w:rPr>
        <w:t xml:space="preserve">upport </w:t>
      </w:r>
      <w:r w:rsidR="00DB617E">
        <w:rPr>
          <w:rFonts w:cstheme="minorHAnsi"/>
          <w:sz w:val="24"/>
          <w:szCs w:val="24"/>
        </w:rPr>
        <w:t>W</w:t>
      </w:r>
      <w:r w:rsidR="001F2FA2" w:rsidRPr="002A350D">
        <w:rPr>
          <w:rFonts w:cstheme="minorHAnsi"/>
          <w:sz w:val="24"/>
          <w:szCs w:val="24"/>
        </w:rPr>
        <w:t>orker</w:t>
      </w:r>
      <w:r w:rsidRPr="002A350D">
        <w:rPr>
          <w:rFonts w:cstheme="minorHAnsi"/>
          <w:sz w:val="24"/>
          <w:szCs w:val="24"/>
        </w:rPr>
        <w:t xml:space="preserve"> can provide support and advice, this may include;</w:t>
      </w:r>
    </w:p>
    <w:p w14:paraId="0EAFDA3C" w14:textId="6EB4293B" w:rsidR="007A609D" w:rsidRPr="002A350D" w:rsidRDefault="008A0776" w:rsidP="007A609D">
      <w:pPr>
        <w:pStyle w:val="ListParagraph"/>
        <w:numPr>
          <w:ilvl w:val="0"/>
          <w:numId w:val="13"/>
        </w:numPr>
        <w:rPr>
          <w:rFonts w:cstheme="minorHAnsi"/>
          <w:sz w:val="24"/>
          <w:szCs w:val="24"/>
        </w:rPr>
      </w:pPr>
      <w:r w:rsidRPr="002A350D">
        <w:rPr>
          <w:rFonts w:cstheme="minorHAnsi"/>
          <w:sz w:val="24"/>
          <w:szCs w:val="24"/>
        </w:rPr>
        <w:t>Co</w:t>
      </w:r>
      <w:r w:rsidR="00DB617E">
        <w:rPr>
          <w:rFonts w:cstheme="minorHAnsi"/>
          <w:sz w:val="24"/>
          <w:szCs w:val="24"/>
        </w:rPr>
        <w:t>-</w:t>
      </w:r>
      <w:r w:rsidRPr="002A350D">
        <w:rPr>
          <w:rFonts w:cstheme="minorHAnsi"/>
          <w:sz w:val="24"/>
          <w:szCs w:val="24"/>
        </w:rPr>
        <w:t xml:space="preserve">ordination of care with </w:t>
      </w:r>
      <w:r w:rsidR="00DB617E">
        <w:rPr>
          <w:rFonts w:cstheme="minorHAnsi"/>
          <w:sz w:val="24"/>
          <w:szCs w:val="24"/>
        </w:rPr>
        <w:t xml:space="preserve">involved </w:t>
      </w:r>
      <w:r w:rsidRPr="002A350D">
        <w:rPr>
          <w:rFonts w:cstheme="minorHAnsi"/>
          <w:sz w:val="24"/>
          <w:szCs w:val="24"/>
        </w:rPr>
        <w:t xml:space="preserve">professionals and </w:t>
      </w:r>
      <w:r w:rsidR="00DB617E">
        <w:rPr>
          <w:rFonts w:cstheme="minorHAnsi"/>
          <w:sz w:val="24"/>
          <w:szCs w:val="24"/>
        </w:rPr>
        <w:t>services</w:t>
      </w:r>
    </w:p>
    <w:p w14:paraId="62BB1C26" w14:textId="109EB658" w:rsidR="007A609D" w:rsidRPr="002A350D" w:rsidRDefault="00173AD3" w:rsidP="007A609D">
      <w:pPr>
        <w:pStyle w:val="ListParagraph"/>
        <w:numPr>
          <w:ilvl w:val="0"/>
          <w:numId w:val="13"/>
        </w:numPr>
        <w:rPr>
          <w:rFonts w:cstheme="minorHAnsi"/>
          <w:sz w:val="24"/>
          <w:szCs w:val="24"/>
        </w:rPr>
      </w:pPr>
      <w:r w:rsidRPr="002A350D">
        <w:rPr>
          <w:rFonts w:cstheme="minorHAnsi"/>
          <w:sz w:val="24"/>
          <w:szCs w:val="24"/>
        </w:rPr>
        <w:t>Accessing and managing appointments</w:t>
      </w:r>
    </w:p>
    <w:p w14:paraId="06570D28" w14:textId="78289619" w:rsidR="007A609D" w:rsidRPr="002A350D" w:rsidRDefault="00DB617E" w:rsidP="007A609D">
      <w:pPr>
        <w:pStyle w:val="ListParagraph"/>
        <w:numPr>
          <w:ilvl w:val="0"/>
          <w:numId w:val="13"/>
        </w:numPr>
        <w:rPr>
          <w:rFonts w:cstheme="minorHAnsi"/>
          <w:sz w:val="24"/>
          <w:szCs w:val="24"/>
        </w:rPr>
      </w:pPr>
      <w:r>
        <w:rPr>
          <w:rFonts w:cstheme="minorHAnsi"/>
          <w:sz w:val="24"/>
          <w:szCs w:val="24"/>
        </w:rPr>
        <w:t>Support with e</w:t>
      </w:r>
      <w:r w:rsidR="008A0776" w:rsidRPr="002A350D">
        <w:rPr>
          <w:rFonts w:cstheme="minorHAnsi"/>
          <w:sz w:val="24"/>
          <w:szCs w:val="24"/>
        </w:rPr>
        <w:t>ducation including</w:t>
      </w:r>
      <w:r w:rsidR="00173AD3" w:rsidRPr="002A350D">
        <w:rPr>
          <w:rFonts w:cstheme="minorHAnsi"/>
          <w:sz w:val="24"/>
          <w:szCs w:val="24"/>
        </w:rPr>
        <w:t>;</w:t>
      </w:r>
      <w:r w:rsidR="008A0776" w:rsidRPr="002A350D">
        <w:rPr>
          <w:rFonts w:cstheme="minorHAnsi"/>
          <w:sz w:val="24"/>
          <w:szCs w:val="24"/>
        </w:rPr>
        <w:t xml:space="preserve"> nursery </w:t>
      </w:r>
      <w:r>
        <w:rPr>
          <w:rFonts w:cstheme="minorHAnsi"/>
          <w:sz w:val="24"/>
          <w:szCs w:val="24"/>
        </w:rPr>
        <w:t xml:space="preserve">and </w:t>
      </w:r>
      <w:r w:rsidR="00173AD3" w:rsidRPr="002A350D">
        <w:rPr>
          <w:rFonts w:cstheme="minorHAnsi"/>
          <w:sz w:val="24"/>
          <w:szCs w:val="24"/>
        </w:rPr>
        <w:t>school planning and 1:1 support</w:t>
      </w:r>
      <w:r>
        <w:rPr>
          <w:rFonts w:cstheme="minorHAnsi"/>
          <w:sz w:val="24"/>
          <w:szCs w:val="24"/>
        </w:rPr>
        <w:t>, if deemed appropriate</w:t>
      </w:r>
    </w:p>
    <w:p w14:paraId="01EF5957" w14:textId="4A8AD31C" w:rsidR="007A609D" w:rsidRPr="002A350D" w:rsidRDefault="008A0776" w:rsidP="007A609D">
      <w:pPr>
        <w:pStyle w:val="ListParagraph"/>
        <w:numPr>
          <w:ilvl w:val="0"/>
          <w:numId w:val="13"/>
        </w:numPr>
        <w:rPr>
          <w:rFonts w:cstheme="minorHAnsi"/>
          <w:sz w:val="24"/>
          <w:szCs w:val="24"/>
        </w:rPr>
      </w:pPr>
      <w:r w:rsidRPr="002A350D">
        <w:rPr>
          <w:rFonts w:cstheme="minorHAnsi"/>
          <w:sz w:val="24"/>
          <w:szCs w:val="24"/>
        </w:rPr>
        <w:t xml:space="preserve">Team Around the </w:t>
      </w:r>
      <w:r w:rsidR="00173AD3" w:rsidRPr="002A350D">
        <w:rPr>
          <w:rFonts w:cstheme="minorHAnsi"/>
          <w:sz w:val="24"/>
          <w:szCs w:val="24"/>
        </w:rPr>
        <w:t>Family</w:t>
      </w:r>
      <w:r w:rsidRPr="002A350D">
        <w:rPr>
          <w:rFonts w:cstheme="minorHAnsi"/>
          <w:sz w:val="24"/>
          <w:szCs w:val="24"/>
        </w:rPr>
        <w:t xml:space="preserve"> </w:t>
      </w:r>
      <w:r w:rsidR="00DB617E">
        <w:rPr>
          <w:rFonts w:cstheme="minorHAnsi"/>
          <w:sz w:val="24"/>
          <w:szCs w:val="24"/>
        </w:rPr>
        <w:t xml:space="preserve">(TAF) </w:t>
      </w:r>
      <w:r w:rsidRPr="002A350D">
        <w:rPr>
          <w:rFonts w:cstheme="minorHAnsi"/>
          <w:sz w:val="24"/>
          <w:szCs w:val="24"/>
        </w:rPr>
        <w:t>meetings</w:t>
      </w:r>
    </w:p>
    <w:p w14:paraId="7F41A240" w14:textId="6912742A" w:rsidR="007A609D" w:rsidRPr="002A350D" w:rsidRDefault="00173AD3" w:rsidP="007A609D">
      <w:pPr>
        <w:pStyle w:val="ListParagraph"/>
        <w:numPr>
          <w:ilvl w:val="0"/>
          <w:numId w:val="13"/>
        </w:numPr>
        <w:rPr>
          <w:rFonts w:cstheme="minorHAnsi"/>
          <w:sz w:val="24"/>
          <w:szCs w:val="24"/>
        </w:rPr>
      </w:pPr>
      <w:r w:rsidRPr="002A350D">
        <w:rPr>
          <w:rFonts w:cstheme="minorHAnsi"/>
          <w:sz w:val="24"/>
          <w:szCs w:val="24"/>
        </w:rPr>
        <w:t>Information on local groups and other agencies</w:t>
      </w:r>
    </w:p>
    <w:p w14:paraId="68E780E0" w14:textId="434847A3" w:rsidR="00AE0620" w:rsidRPr="002A350D" w:rsidRDefault="008A0776" w:rsidP="00AE0620">
      <w:pPr>
        <w:pStyle w:val="ListParagraph"/>
        <w:numPr>
          <w:ilvl w:val="0"/>
          <w:numId w:val="13"/>
        </w:numPr>
        <w:rPr>
          <w:rFonts w:cstheme="minorHAnsi"/>
          <w:sz w:val="24"/>
          <w:szCs w:val="24"/>
        </w:rPr>
      </w:pPr>
      <w:r w:rsidRPr="002A350D">
        <w:rPr>
          <w:rFonts w:cstheme="minorHAnsi"/>
          <w:sz w:val="24"/>
          <w:szCs w:val="24"/>
        </w:rPr>
        <w:t xml:space="preserve">Referrals </w:t>
      </w:r>
      <w:r w:rsidR="00DB617E">
        <w:rPr>
          <w:rFonts w:cstheme="minorHAnsi"/>
          <w:sz w:val="24"/>
          <w:szCs w:val="24"/>
        </w:rPr>
        <w:t xml:space="preserve">and signposting </w:t>
      </w:r>
      <w:r w:rsidRPr="002A350D">
        <w:rPr>
          <w:rFonts w:cstheme="minorHAnsi"/>
          <w:sz w:val="24"/>
          <w:szCs w:val="24"/>
        </w:rPr>
        <w:t>onto other agencies /</w:t>
      </w:r>
      <w:r w:rsidR="00665B35" w:rsidRPr="002A350D">
        <w:rPr>
          <w:rFonts w:cstheme="minorHAnsi"/>
          <w:sz w:val="24"/>
          <w:szCs w:val="24"/>
        </w:rPr>
        <w:t xml:space="preserve"> </w:t>
      </w:r>
      <w:r w:rsidRPr="002A350D">
        <w:rPr>
          <w:rFonts w:cstheme="minorHAnsi"/>
          <w:sz w:val="24"/>
          <w:szCs w:val="24"/>
        </w:rPr>
        <w:t>services (where required)</w:t>
      </w:r>
    </w:p>
    <w:p w14:paraId="0AE40D53" w14:textId="1BA13A4F" w:rsidR="008A0776" w:rsidRPr="002A350D" w:rsidRDefault="001D7D99" w:rsidP="007A609D">
      <w:pPr>
        <w:rPr>
          <w:rFonts w:cstheme="minorHAnsi"/>
          <w:sz w:val="24"/>
          <w:szCs w:val="24"/>
        </w:rPr>
      </w:pPr>
      <w:r w:rsidRPr="002A350D">
        <w:rPr>
          <w:rFonts w:cstheme="minorHAnsi"/>
          <w:noProof/>
          <w:sz w:val="24"/>
          <w:szCs w:val="24"/>
        </w:rPr>
        <mc:AlternateContent>
          <mc:Choice Requires="wps">
            <w:drawing>
              <wp:anchor distT="0" distB="0" distL="114300" distR="114300" simplePos="0" relativeHeight="251660288" behindDoc="0" locked="0" layoutInCell="1" allowOverlap="1" wp14:anchorId="515B9830" wp14:editId="3A7CD8C1">
                <wp:simplePos x="0" y="0"/>
                <wp:positionH relativeFrom="column">
                  <wp:posOffset>2838450</wp:posOffset>
                </wp:positionH>
                <wp:positionV relativeFrom="paragraph">
                  <wp:posOffset>140970</wp:posOffset>
                </wp:positionV>
                <wp:extent cx="3267075" cy="19050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267075" cy="1905000"/>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4337DA4F" w14:textId="09E92CEB" w:rsidR="00AE0620" w:rsidRDefault="00AE0620" w:rsidP="00AE0620">
                            <w:pPr>
                              <w:rPr>
                                <w:rFonts w:cstheme="minorHAnsi"/>
                                <w:sz w:val="26"/>
                                <w:szCs w:val="26"/>
                              </w:rPr>
                            </w:pPr>
                            <w:r w:rsidRPr="007A78D3">
                              <w:rPr>
                                <w:rFonts w:cstheme="minorHAnsi"/>
                                <w:sz w:val="26"/>
                                <w:szCs w:val="26"/>
                              </w:rPr>
                              <w:t xml:space="preserve">For more information, please contact </w:t>
                            </w:r>
                            <w:r w:rsidR="007A78D3">
                              <w:rPr>
                                <w:rFonts w:cstheme="minorHAnsi"/>
                                <w:sz w:val="26"/>
                                <w:szCs w:val="26"/>
                              </w:rPr>
                              <w:t xml:space="preserve">the </w:t>
                            </w:r>
                            <w:r w:rsidRPr="007A78D3">
                              <w:rPr>
                                <w:rFonts w:cstheme="minorHAnsi"/>
                                <w:sz w:val="26"/>
                                <w:szCs w:val="26"/>
                              </w:rPr>
                              <w:t>ISCAN Care Co-ordination team</w:t>
                            </w:r>
                            <w:r w:rsidR="007A78D3">
                              <w:rPr>
                                <w:rFonts w:cstheme="minorHAnsi"/>
                                <w:sz w:val="26"/>
                                <w:szCs w:val="26"/>
                              </w:rPr>
                              <w:t xml:space="preserve"> -</w:t>
                            </w:r>
                          </w:p>
                          <w:p w14:paraId="50BEEBAE" w14:textId="77777777" w:rsidR="00AE0620" w:rsidRPr="007A78D3" w:rsidRDefault="00AE0620" w:rsidP="00AE0620">
                            <w:pPr>
                              <w:rPr>
                                <w:rFonts w:cstheme="minorHAnsi"/>
                                <w:sz w:val="26"/>
                                <w:szCs w:val="26"/>
                              </w:rPr>
                            </w:pPr>
                            <w:r w:rsidRPr="007A78D3">
                              <w:rPr>
                                <w:rFonts w:cstheme="minorHAnsi"/>
                                <w:sz w:val="26"/>
                                <w:szCs w:val="26"/>
                              </w:rPr>
                              <w:t>Caerphilly Children’s Centre – 02920 867 447</w:t>
                            </w:r>
                          </w:p>
                          <w:p w14:paraId="47644A07" w14:textId="77777777" w:rsidR="00AE0620" w:rsidRPr="007A78D3" w:rsidRDefault="00AE0620" w:rsidP="00AE0620">
                            <w:pPr>
                              <w:rPr>
                                <w:rFonts w:cstheme="minorHAnsi"/>
                                <w:sz w:val="26"/>
                                <w:szCs w:val="26"/>
                              </w:rPr>
                            </w:pPr>
                            <w:r w:rsidRPr="007A78D3">
                              <w:rPr>
                                <w:rFonts w:cstheme="minorHAnsi"/>
                                <w:sz w:val="26"/>
                                <w:szCs w:val="26"/>
                              </w:rPr>
                              <w:t>Nevill Hall Children’s Centre – 01873 732 712</w:t>
                            </w:r>
                          </w:p>
                          <w:p w14:paraId="6D78C3E2" w14:textId="55079649" w:rsidR="00AE0620" w:rsidRDefault="00AE0620" w:rsidP="00AE0620">
                            <w:pPr>
                              <w:rPr>
                                <w:rFonts w:cstheme="minorHAnsi"/>
                                <w:sz w:val="26"/>
                                <w:szCs w:val="26"/>
                              </w:rPr>
                            </w:pPr>
                            <w:r w:rsidRPr="007A78D3">
                              <w:rPr>
                                <w:rFonts w:cstheme="minorHAnsi"/>
                                <w:sz w:val="26"/>
                                <w:szCs w:val="26"/>
                              </w:rPr>
                              <w:t>Serennu Children’s Centre – 01633 748 000</w:t>
                            </w:r>
                          </w:p>
                          <w:p w14:paraId="1F1D3E8C" w14:textId="61302E01" w:rsidR="0097553D" w:rsidRDefault="0097553D" w:rsidP="00AE0620">
                            <w:pPr>
                              <w:rPr>
                                <w:rFonts w:cstheme="minorHAnsi"/>
                                <w:sz w:val="26"/>
                                <w:szCs w:val="26"/>
                              </w:rPr>
                            </w:pPr>
                            <w:r>
                              <w:rPr>
                                <w:rFonts w:cstheme="minorHAnsi"/>
                                <w:sz w:val="26"/>
                                <w:szCs w:val="26"/>
                              </w:rPr>
                              <w:t xml:space="preserve">E-mail: </w:t>
                            </w:r>
                            <w:hyperlink r:id="rId10" w:history="1">
                              <w:r w:rsidRPr="00CB470A">
                                <w:rPr>
                                  <w:rStyle w:val="Hyperlink"/>
                                  <w:rFonts w:cstheme="minorHAnsi"/>
                                  <w:sz w:val="26"/>
                                  <w:szCs w:val="26"/>
                                </w:rPr>
                                <w:t>ABB.CareCo-ordination@wales.nhs.uk</w:t>
                              </w:r>
                            </w:hyperlink>
                          </w:p>
                          <w:p w14:paraId="30E9721C" w14:textId="77777777" w:rsidR="0097553D" w:rsidRPr="007A78D3" w:rsidRDefault="0097553D" w:rsidP="00AE0620">
                            <w:pPr>
                              <w:rPr>
                                <w:rFonts w:cstheme="minorHAnsi"/>
                                <w:sz w:val="26"/>
                                <w:szCs w:val="26"/>
                              </w:rPr>
                            </w:pPr>
                          </w:p>
                          <w:p w14:paraId="30EC70F0" w14:textId="7D4B1DC5" w:rsidR="00AE0620" w:rsidRDefault="007A78D3" w:rsidP="00AE0620">
                            <w:pPr>
                              <w:jc w:val="center"/>
                            </w:pPr>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9830" id="Rectangle 16" o:spid="_x0000_s1026" style="position:absolute;margin-left:223.5pt;margin-top:11.1pt;width:257.2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" fillcolor="white [3201]" strokecolor="#4472c4 [3204]" strokeweight="1pt">
                <v:textbox>
                  <w:txbxContent>
                    <w:p w14:paraId="4337DA4F" w14:textId="09E92CEB" w:rsidR="00AE0620" w:rsidRDefault="00AE0620" w:rsidP="00AE0620">
                      <w:pPr>
                        <w:rPr>
                          <w:rFonts w:cstheme="minorHAnsi"/>
                          <w:sz w:val="26"/>
                          <w:szCs w:val="26"/>
                        </w:rPr>
                      </w:pPr>
                      <w:r w:rsidRPr="007A78D3">
                        <w:rPr>
                          <w:rFonts w:cstheme="minorHAnsi"/>
                          <w:sz w:val="26"/>
                          <w:szCs w:val="26"/>
                        </w:rPr>
                        <w:t xml:space="preserve">For more information, please contact </w:t>
                      </w:r>
                      <w:r w:rsidR="007A78D3">
                        <w:rPr>
                          <w:rFonts w:cstheme="minorHAnsi"/>
                          <w:sz w:val="26"/>
                          <w:szCs w:val="26"/>
                        </w:rPr>
                        <w:t xml:space="preserve">the </w:t>
                      </w:r>
                      <w:r w:rsidRPr="007A78D3">
                        <w:rPr>
                          <w:rFonts w:cstheme="minorHAnsi"/>
                          <w:sz w:val="26"/>
                          <w:szCs w:val="26"/>
                        </w:rPr>
                        <w:t>ISCAN Care Co-ordination team</w:t>
                      </w:r>
                      <w:r w:rsidR="007A78D3">
                        <w:rPr>
                          <w:rFonts w:cstheme="minorHAnsi"/>
                          <w:sz w:val="26"/>
                          <w:szCs w:val="26"/>
                        </w:rPr>
                        <w:t xml:space="preserve"> -</w:t>
                      </w:r>
                    </w:p>
                    <w:p w14:paraId="50BEEBAE" w14:textId="77777777" w:rsidR="00AE0620" w:rsidRPr="007A78D3" w:rsidRDefault="00AE0620" w:rsidP="00AE0620">
                      <w:pPr>
                        <w:rPr>
                          <w:rFonts w:cstheme="minorHAnsi"/>
                          <w:sz w:val="26"/>
                          <w:szCs w:val="26"/>
                        </w:rPr>
                      </w:pPr>
                      <w:r w:rsidRPr="007A78D3">
                        <w:rPr>
                          <w:rFonts w:cstheme="minorHAnsi"/>
                          <w:sz w:val="26"/>
                          <w:szCs w:val="26"/>
                        </w:rPr>
                        <w:t>Caerphilly Children’s Centre – 02920 867 447</w:t>
                      </w:r>
                    </w:p>
                    <w:p w14:paraId="47644A07" w14:textId="77777777" w:rsidR="00AE0620" w:rsidRPr="007A78D3" w:rsidRDefault="00AE0620" w:rsidP="00AE0620">
                      <w:pPr>
                        <w:rPr>
                          <w:rFonts w:cstheme="minorHAnsi"/>
                          <w:sz w:val="26"/>
                          <w:szCs w:val="26"/>
                        </w:rPr>
                      </w:pPr>
                      <w:r w:rsidRPr="007A78D3">
                        <w:rPr>
                          <w:rFonts w:cstheme="minorHAnsi"/>
                          <w:sz w:val="26"/>
                          <w:szCs w:val="26"/>
                        </w:rPr>
                        <w:t>Nevill Hall Children’s Centre – 01873 732 712</w:t>
                      </w:r>
                    </w:p>
                    <w:p w14:paraId="6D78C3E2" w14:textId="55079649" w:rsidR="00AE0620" w:rsidRDefault="00AE0620" w:rsidP="00AE0620">
                      <w:pPr>
                        <w:rPr>
                          <w:rFonts w:cstheme="minorHAnsi"/>
                          <w:sz w:val="26"/>
                          <w:szCs w:val="26"/>
                        </w:rPr>
                      </w:pPr>
                      <w:r w:rsidRPr="007A78D3">
                        <w:rPr>
                          <w:rFonts w:cstheme="minorHAnsi"/>
                          <w:sz w:val="26"/>
                          <w:szCs w:val="26"/>
                        </w:rPr>
                        <w:t>Serennu Children’s Centre – 01633 748 000</w:t>
                      </w:r>
                    </w:p>
                    <w:p w14:paraId="1F1D3E8C" w14:textId="61302E01" w:rsidR="0097553D" w:rsidRDefault="0097553D" w:rsidP="00AE0620">
                      <w:pPr>
                        <w:rPr>
                          <w:rFonts w:cstheme="minorHAnsi"/>
                          <w:sz w:val="26"/>
                          <w:szCs w:val="26"/>
                        </w:rPr>
                      </w:pPr>
                      <w:r>
                        <w:rPr>
                          <w:rFonts w:cstheme="minorHAnsi"/>
                          <w:sz w:val="26"/>
                          <w:szCs w:val="26"/>
                        </w:rPr>
                        <w:t xml:space="preserve">E-mail: </w:t>
                      </w:r>
                      <w:hyperlink r:id="rId11" w:history="1">
                        <w:r w:rsidRPr="00CB470A">
                          <w:rPr>
                            <w:rStyle w:val="Hyperlink"/>
                            <w:rFonts w:cstheme="minorHAnsi"/>
                            <w:sz w:val="26"/>
                            <w:szCs w:val="26"/>
                          </w:rPr>
                          <w:t>ABB.CareCo-ordination@wales.nhs.uk</w:t>
                        </w:r>
                      </w:hyperlink>
                    </w:p>
                    <w:p w14:paraId="30E9721C" w14:textId="77777777" w:rsidR="0097553D" w:rsidRPr="007A78D3" w:rsidRDefault="0097553D" w:rsidP="00AE0620">
                      <w:pPr>
                        <w:rPr>
                          <w:rFonts w:cstheme="minorHAnsi"/>
                          <w:sz w:val="26"/>
                          <w:szCs w:val="26"/>
                        </w:rPr>
                      </w:pPr>
                    </w:p>
                    <w:p w14:paraId="30EC70F0" w14:textId="7D4B1DC5" w:rsidR="00AE0620" w:rsidRDefault="007A78D3" w:rsidP="00AE0620">
                      <w:pPr>
                        <w:jc w:val="center"/>
                      </w:pPr>
                      <w:r>
                        <w:rPr>
                          <w:noProof/>
                        </w:rPr>
                        <w:t xml:space="preserve">  </w:t>
                      </w:r>
                    </w:p>
                  </w:txbxContent>
                </v:textbox>
              </v:rect>
            </w:pict>
          </mc:Fallback>
        </mc:AlternateContent>
      </w:r>
      <w:r w:rsidR="00C36087">
        <w:rPr>
          <w:rFonts w:cstheme="minorHAnsi"/>
          <w:noProof/>
          <w:sz w:val="24"/>
          <w:szCs w:val="24"/>
        </w:rPr>
        <w:drawing>
          <wp:inline distT="0" distB="0" distL="0" distR="0" wp14:anchorId="0DA96029" wp14:editId="377352AA">
            <wp:extent cx="257175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581905" cy="2218526"/>
                    </a:xfrm>
                    <a:prstGeom prst="rect">
                      <a:avLst/>
                    </a:prstGeom>
                  </pic:spPr>
                </pic:pic>
              </a:graphicData>
            </a:graphic>
          </wp:inline>
        </w:drawing>
      </w:r>
    </w:p>
    <w:sectPr w:rsidR="008A0776" w:rsidRPr="002A350D" w:rsidSect="002A350D">
      <w:pgSz w:w="11906" w:h="16838"/>
      <w:pgMar w:top="1134" w:right="1440" w:bottom="1134" w:left="1440" w:header="709" w:footer="709"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2665" w14:textId="77777777" w:rsidR="00AC773D" w:rsidRDefault="00AC773D" w:rsidP="002A350D">
      <w:pPr>
        <w:spacing w:after="0" w:line="240" w:lineRule="auto"/>
      </w:pPr>
      <w:r>
        <w:separator/>
      </w:r>
    </w:p>
  </w:endnote>
  <w:endnote w:type="continuationSeparator" w:id="0">
    <w:p w14:paraId="15DA6BA4" w14:textId="77777777" w:rsidR="00AC773D" w:rsidRDefault="00AC773D" w:rsidP="002A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D77B" w14:textId="77777777" w:rsidR="00AC773D" w:rsidRDefault="00AC773D" w:rsidP="002A350D">
      <w:pPr>
        <w:spacing w:after="0" w:line="240" w:lineRule="auto"/>
      </w:pPr>
      <w:r>
        <w:separator/>
      </w:r>
    </w:p>
  </w:footnote>
  <w:footnote w:type="continuationSeparator" w:id="0">
    <w:p w14:paraId="3BDB3A94" w14:textId="77777777" w:rsidR="00AC773D" w:rsidRDefault="00AC773D" w:rsidP="002A3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2006CD6"/>
    <w:multiLevelType w:val="multilevel"/>
    <w:tmpl w:val="4F02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C2FE0"/>
    <w:multiLevelType w:val="hybridMultilevel"/>
    <w:tmpl w:val="C100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75836"/>
    <w:multiLevelType w:val="hybridMultilevel"/>
    <w:tmpl w:val="B7D2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7A"/>
    <w:rsid w:val="000C16E1"/>
    <w:rsid w:val="00173AD3"/>
    <w:rsid w:val="001D7D99"/>
    <w:rsid w:val="001F2FA2"/>
    <w:rsid w:val="002A350D"/>
    <w:rsid w:val="002F2B77"/>
    <w:rsid w:val="00317B53"/>
    <w:rsid w:val="00415302"/>
    <w:rsid w:val="00651C72"/>
    <w:rsid w:val="00665B35"/>
    <w:rsid w:val="007A609D"/>
    <w:rsid w:val="007A78D3"/>
    <w:rsid w:val="008A0776"/>
    <w:rsid w:val="0097553D"/>
    <w:rsid w:val="00AC773D"/>
    <w:rsid w:val="00AD6794"/>
    <w:rsid w:val="00AE0620"/>
    <w:rsid w:val="00AF3D85"/>
    <w:rsid w:val="00B36F65"/>
    <w:rsid w:val="00C36087"/>
    <w:rsid w:val="00DB617E"/>
    <w:rsid w:val="00F2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0D35"/>
  <w15:chartTrackingRefBased/>
  <w15:docId w15:val="{2CEFCCB6-B2BC-43A3-8936-1DCF0361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9D"/>
  </w:style>
  <w:style w:type="paragraph" w:styleId="Heading1">
    <w:name w:val="heading 1"/>
    <w:basedOn w:val="Normal"/>
    <w:next w:val="Normal"/>
    <w:link w:val="Heading1Char"/>
    <w:uiPriority w:val="9"/>
    <w:qFormat/>
    <w:rsid w:val="007A609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7A609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7A609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A609D"/>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A609D"/>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A609D"/>
    <w:pPr>
      <w:keepNext/>
      <w:keepLines/>
      <w:spacing w:before="40" w:after="0"/>
      <w:outlineLvl w:val="5"/>
    </w:pPr>
  </w:style>
  <w:style w:type="paragraph" w:styleId="Heading7">
    <w:name w:val="heading 7"/>
    <w:basedOn w:val="Normal"/>
    <w:next w:val="Normal"/>
    <w:link w:val="Heading7Char"/>
    <w:uiPriority w:val="9"/>
    <w:semiHidden/>
    <w:unhideWhenUsed/>
    <w:qFormat/>
    <w:rsid w:val="007A609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609D"/>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A609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09D"/>
    <w:pPr>
      <w:spacing w:after="0" w:line="240" w:lineRule="auto"/>
    </w:pPr>
  </w:style>
  <w:style w:type="character" w:customStyle="1" w:styleId="Heading2Char">
    <w:name w:val="Heading 2 Char"/>
    <w:basedOn w:val="DefaultParagraphFont"/>
    <w:link w:val="Heading2"/>
    <w:uiPriority w:val="9"/>
    <w:semiHidden/>
    <w:rsid w:val="007A609D"/>
    <w:rPr>
      <w:rFonts w:asciiTheme="majorHAnsi" w:eastAsiaTheme="majorEastAsia" w:hAnsiTheme="majorHAnsi" w:cstheme="majorBidi"/>
      <w:color w:val="262626" w:themeColor="text1" w:themeTint="D9"/>
      <w:sz w:val="28"/>
      <w:szCs w:val="28"/>
    </w:rPr>
  </w:style>
  <w:style w:type="paragraph" w:styleId="ListParagraph">
    <w:name w:val="List Paragraph"/>
    <w:basedOn w:val="Normal"/>
    <w:uiPriority w:val="34"/>
    <w:qFormat/>
    <w:rsid w:val="00317B53"/>
    <w:pPr>
      <w:ind w:left="720"/>
      <w:contextualSpacing/>
    </w:pPr>
  </w:style>
  <w:style w:type="character" w:customStyle="1" w:styleId="Heading1Char">
    <w:name w:val="Heading 1 Char"/>
    <w:basedOn w:val="DefaultParagraphFont"/>
    <w:link w:val="Heading1"/>
    <w:uiPriority w:val="9"/>
    <w:rsid w:val="007A609D"/>
    <w:rPr>
      <w:rFonts w:asciiTheme="majorHAnsi" w:eastAsiaTheme="majorEastAsia" w:hAnsiTheme="majorHAnsi" w:cstheme="majorBidi"/>
      <w:color w:val="262626" w:themeColor="text1" w:themeTint="D9"/>
      <w:sz w:val="32"/>
      <w:szCs w:val="32"/>
    </w:rPr>
  </w:style>
  <w:style w:type="character" w:customStyle="1" w:styleId="Heading3Char">
    <w:name w:val="Heading 3 Char"/>
    <w:basedOn w:val="DefaultParagraphFont"/>
    <w:link w:val="Heading3"/>
    <w:uiPriority w:val="9"/>
    <w:semiHidden/>
    <w:rsid w:val="007A609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A609D"/>
    <w:rPr>
      <w:i/>
      <w:iCs/>
    </w:rPr>
  </w:style>
  <w:style w:type="character" w:customStyle="1" w:styleId="Heading5Char">
    <w:name w:val="Heading 5 Char"/>
    <w:basedOn w:val="DefaultParagraphFont"/>
    <w:link w:val="Heading5"/>
    <w:uiPriority w:val="9"/>
    <w:semiHidden/>
    <w:rsid w:val="007A609D"/>
    <w:rPr>
      <w:color w:val="404040" w:themeColor="text1" w:themeTint="BF"/>
    </w:rPr>
  </w:style>
  <w:style w:type="character" w:customStyle="1" w:styleId="Heading6Char">
    <w:name w:val="Heading 6 Char"/>
    <w:basedOn w:val="DefaultParagraphFont"/>
    <w:link w:val="Heading6"/>
    <w:uiPriority w:val="9"/>
    <w:semiHidden/>
    <w:rsid w:val="007A609D"/>
  </w:style>
  <w:style w:type="character" w:customStyle="1" w:styleId="Heading7Char">
    <w:name w:val="Heading 7 Char"/>
    <w:basedOn w:val="DefaultParagraphFont"/>
    <w:link w:val="Heading7"/>
    <w:uiPriority w:val="9"/>
    <w:semiHidden/>
    <w:rsid w:val="007A60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609D"/>
    <w:rPr>
      <w:color w:val="262626" w:themeColor="text1" w:themeTint="D9"/>
      <w:sz w:val="21"/>
      <w:szCs w:val="21"/>
    </w:rPr>
  </w:style>
  <w:style w:type="character" w:customStyle="1" w:styleId="Heading9Char">
    <w:name w:val="Heading 9 Char"/>
    <w:basedOn w:val="DefaultParagraphFont"/>
    <w:link w:val="Heading9"/>
    <w:uiPriority w:val="9"/>
    <w:semiHidden/>
    <w:rsid w:val="007A609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A609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A609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A609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A609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A609D"/>
    <w:rPr>
      <w:color w:val="5A5A5A" w:themeColor="text1" w:themeTint="A5"/>
      <w:spacing w:val="15"/>
    </w:rPr>
  </w:style>
  <w:style w:type="character" w:styleId="Strong">
    <w:name w:val="Strong"/>
    <w:basedOn w:val="DefaultParagraphFont"/>
    <w:uiPriority w:val="22"/>
    <w:qFormat/>
    <w:rsid w:val="007A609D"/>
    <w:rPr>
      <w:b/>
      <w:bCs/>
      <w:color w:val="auto"/>
    </w:rPr>
  </w:style>
  <w:style w:type="character" w:styleId="Emphasis">
    <w:name w:val="Emphasis"/>
    <w:basedOn w:val="DefaultParagraphFont"/>
    <w:uiPriority w:val="20"/>
    <w:qFormat/>
    <w:rsid w:val="007A609D"/>
    <w:rPr>
      <w:i/>
      <w:iCs/>
      <w:color w:val="auto"/>
    </w:rPr>
  </w:style>
  <w:style w:type="paragraph" w:styleId="Quote">
    <w:name w:val="Quote"/>
    <w:basedOn w:val="Normal"/>
    <w:next w:val="Normal"/>
    <w:link w:val="QuoteChar"/>
    <w:uiPriority w:val="29"/>
    <w:qFormat/>
    <w:rsid w:val="007A609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A609D"/>
    <w:rPr>
      <w:i/>
      <w:iCs/>
      <w:color w:val="404040" w:themeColor="text1" w:themeTint="BF"/>
    </w:rPr>
  </w:style>
  <w:style w:type="paragraph" w:styleId="IntenseQuote">
    <w:name w:val="Intense Quote"/>
    <w:basedOn w:val="Normal"/>
    <w:next w:val="Normal"/>
    <w:link w:val="IntenseQuoteChar"/>
    <w:uiPriority w:val="30"/>
    <w:qFormat/>
    <w:rsid w:val="007A609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A609D"/>
    <w:rPr>
      <w:i/>
      <w:iCs/>
      <w:color w:val="404040" w:themeColor="text1" w:themeTint="BF"/>
    </w:rPr>
  </w:style>
  <w:style w:type="character" w:styleId="SubtleEmphasis">
    <w:name w:val="Subtle Emphasis"/>
    <w:basedOn w:val="DefaultParagraphFont"/>
    <w:uiPriority w:val="19"/>
    <w:qFormat/>
    <w:rsid w:val="007A609D"/>
    <w:rPr>
      <w:i/>
      <w:iCs/>
      <w:color w:val="404040" w:themeColor="text1" w:themeTint="BF"/>
    </w:rPr>
  </w:style>
  <w:style w:type="character" w:styleId="IntenseEmphasis">
    <w:name w:val="Intense Emphasis"/>
    <w:basedOn w:val="DefaultParagraphFont"/>
    <w:uiPriority w:val="21"/>
    <w:qFormat/>
    <w:rsid w:val="007A609D"/>
    <w:rPr>
      <w:b/>
      <w:bCs/>
      <w:i/>
      <w:iCs/>
      <w:color w:val="auto"/>
    </w:rPr>
  </w:style>
  <w:style w:type="character" w:styleId="SubtleReference">
    <w:name w:val="Subtle Reference"/>
    <w:basedOn w:val="DefaultParagraphFont"/>
    <w:uiPriority w:val="31"/>
    <w:qFormat/>
    <w:rsid w:val="007A609D"/>
    <w:rPr>
      <w:smallCaps/>
      <w:color w:val="404040" w:themeColor="text1" w:themeTint="BF"/>
    </w:rPr>
  </w:style>
  <w:style w:type="character" w:styleId="IntenseReference">
    <w:name w:val="Intense Reference"/>
    <w:basedOn w:val="DefaultParagraphFont"/>
    <w:uiPriority w:val="32"/>
    <w:qFormat/>
    <w:rsid w:val="007A609D"/>
    <w:rPr>
      <w:b/>
      <w:bCs/>
      <w:smallCaps/>
      <w:color w:val="404040" w:themeColor="text1" w:themeTint="BF"/>
      <w:spacing w:val="5"/>
    </w:rPr>
  </w:style>
  <w:style w:type="character" w:styleId="BookTitle">
    <w:name w:val="Book Title"/>
    <w:basedOn w:val="DefaultParagraphFont"/>
    <w:uiPriority w:val="33"/>
    <w:qFormat/>
    <w:rsid w:val="007A609D"/>
    <w:rPr>
      <w:b/>
      <w:bCs/>
      <w:i/>
      <w:iCs/>
      <w:spacing w:val="5"/>
    </w:rPr>
  </w:style>
  <w:style w:type="paragraph" w:styleId="TOCHeading">
    <w:name w:val="TOC Heading"/>
    <w:basedOn w:val="Heading1"/>
    <w:next w:val="Normal"/>
    <w:uiPriority w:val="39"/>
    <w:semiHidden/>
    <w:unhideWhenUsed/>
    <w:qFormat/>
    <w:rsid w:val="007A609D"/>
    <w:pPr>
      <w:outlineLvl w:val="9"/>
    </w:pPr>
  </w:style>
  <w:style w:type="paragraph" w:styleId="Header">
    <w:name w:val="header"/>
    <w:basedOn w:val="Normal"/>
    <w:link w:val="HeaderChar"/>
    <w:uiPriority w:val="99"/>
    <w:unhideWhenUsed/>
    <w:rsid w:val="002A3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50D"/>
  </w:style>
  <w:style w:type="paragraph" w:styleId="Footer">
    <w:name w:val="footer"/>
    <w:basedOn w:val="Normal"/>
    <w:link w:val="FooterChar"/>
    <w:uiPriority w:val="99"/>
    <w:unhideWhenUsed/>
    <w:rsid w:val="002A3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50D"/>
  </w:style>
  <w:style w:type="character" w:styleId="Hyperlink">
    <w:name w:val="Hyperlink"/>
    <w:basedOn w:val="DefaultParagraphFont"/>
    <w:uiPriority w:val="99"/>
    <w:unhideWhenUsed/>
    <w:rsid w:val="0097553D"/>
    <w:rPr>
      <w:color w:val="0563C1" w:themeColor="hyperlink"/>
      <w:u w:val="single"/>
    </w:rPr>
  </w:style>
  <w:style w:type="character" w:styleId="UnresolvedMention">
    <w:name w:val="Unresolved Mention"/>
    <w:basedOn w:val="DefaultParagraphFont"/>
    <w:uiPriority w:val="99"/>
    <w:semiHidden/>
    <w:unhideWhenUsed/>
    <w:rsid w:val="0097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ringmindblog.com/2015/01/09/caring-what-it-means-t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B.CareCo-ordination@wales.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B.CareCo-ordination@wales.nhs.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58FE-4901-4898-BC32-B9801548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ABUHB Office 2021 Pro</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c:creator>
  <cp:keywords/>
  <dc:description/>
  <cp:lastModifiedBy>Arushi Patel (Aneurin Bevan UHB - Family and Therapies)</cp:lastModifiedBy>
  <cp:revision>2</cp:revision>
  <dcterms:created xsi:type="dcterms:W3CDTF">2025-09-23T15:20:00Z</dcterms:created>
  <dcterms:modified xsi:type="dcterms:W3CDTF">2025-09-23T15:20:00Z</dcterms:modified>
</cp:coreProperties>
</file>